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D9" w:rsidRDefault="00FA41D9" w:rsidP="00647782">
      <w:pPr>
        <w:rPr>
          <w:rFonts w:ascii="Arial" w:hAnsi="Arial" w:cs="Arial"/>
          <w:b/>
          <w:sz w:val="24"/>
          <w:szCs w:val="24"/>
        </w:rPr>
      </w:pPr>
      <w:r>
        <w:rPr>
          <w:noProof/>
        </w:rPr>
        <w:drawing>
          <wp:inline distT="0" distB="0" distL="0" distR="0">
            <wp:extent cx="2181225" cy="1419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19225"/>
                    </a:xfrm>
                    <a:prstGeom prst="rect">
                      <a:avLst/>
                    </a:prstGeom>
                    <a:noFill/>
                    <a:ln>
                      <a:noFill/>
                    </a:ln>
                  </pic:spPr>
                </pic:pic>
              </a:graphicData>
            </a:graphic>
          </wp:inline>
        </w:drawing>
      </w:r>
    </w:p>
    <w:p w:rsidR="00FA41D9" w:rsidRDefault="00FA41D9" w:rsidP="00FA41D9">
      <w:pPr>
        <w:rPr>
          <w:rFonts w:ascii="Arial" w:hAnsi="Arial" w:cs="Arial"/>
          <w:b/>
          <w:sz w:val="24"/>
          <w:szCs w:val="24"/>
        </w:rPr>
      </w:pPr>
    </w:p>
    <w:p w:rsidR="00FA41D9" w:rsidRPr="00FA41D9" w:rsidRDefault="00FA41D9" w:rsidP="00FA41D9">
      <w:pPr>
        <w:jc w:val="center"/>
        <w:rPr>
          <w:rFonts w:ascii="Arial" w:hAnsi="Arial"/>
          <w:b/>
          <w:sz w:val="24"/>
          <w:szCs w:val="24"/>
        </w:rPr>
      </w:pPr>
      <w:r>
        <w:rPr>
          <w:rFonts w:ascii="Arial" w:hAnsi="Arial"/>
          <w:b/>
          <w:sz w:val="24"/>
          <w:szCs w:val="24"/>
        </w:rPr>
        <w:t>Recrute</w:t>
      </w:r>
    </w:p>
    <w:p w:rsidR="00C272DD" w:rsidRPr="00FA41D9" w:rsidRDefault="00FA41D9" w:rsidP="00B8081E">
      <w:pPr>
        <w:jc w:val="center"/>
        <w:rPr>
          <w:rFonts w:ascii="Arial" w:hAnsi="Arial" w:cs="Arial"/>
          <w:b/>
          <w:sz w:val="24"/>
          <w:szCs w:val="24"/>
        </w:rPr>
      </w:pPr>
      <w:r>
        <w:rPr>
          <w:rFonts w:ascii="Arial" w:hAnsi="Arial" w:cs="Arial"/>
          <w:b/>
          <w:sz w:val="24"/>
          <w:szCs w:val="24"/>
        </w:rPr>
        <w:t xml:space="preserve">Pour la </w:t>
      </w:r>
      <w:r w:rsidR="00C272DD" w:rsidRPr="00FA41D9">
        <w:rPr>
          <w:rFonts w:ascii="Arial" w:hAnsi="Arial" w:cs="Arial"/>
          <w:b/>
          <w:sz w:val="24"/>
          <w:szCs w:val="24"/>
        </w:rPr>
        <w:t>Direction Générale déléguée</w:t>
      </w:r>
    </w:p>
    <w:p w:rsidR="00C272DD" w:rsidRPr="00FA41D9" w:rsidRDefault="00C272DD" w:rsidP="00B8081E">
      <w:pPr>
        <w:jc w:val="center"/>
        <w:rPr>
          <w:rFonts w:ascii="Arial" w:hAnsi="Arial" w:cs="Arial"/>
          <w:b/>
          <w:sz w:val="24"/>
          <w:szCs w:val="24"/>
        </w:rPr>
      </w:pPr>
      <w:r w:rsidRPr="00FA41D9">
        <w:rPr>
          <w:rFonts w:ascii="Arial" w:hAnsi="Arial" w:cs="Arial"/>
          <w:b/>
          <w:sz w:val="24"/>
          <w:szCs w:val="24"/>
        </w:rPr>
        <w:t>Recherche Innovation Valorisation</w:t>
      </w:r>
    </w:p>
    <w:p w:rsidR="00C272DD" w:rsidRPr="00FA41D9" w:rsidRDefault="00C272DD" w:rsidP="00FA41D9">
      <w:pPr>
        <w:rPr>
          <w:rFonts w:ascii="Arial" w:hAnsi="Arial" w:cs="Arial"/>
          <w:sz w:val="24"/>
          <w:szCs w:val="24"/>
        </w:rPr>
      </w:pPr>
    </w:p>
    <w:p w:rsidR="00E8645B" w:rsidRPr="00FA41D9" w:rsidRDefault="00647782" w:rsidP="00E8645B">
      <w:pPr>
        <w:autoSpaceDE w:val="0"/>
        <w:autoSpaceDN w:val="0"/>
        <w:adjustRightInd w:val="0"/>
        <w:jc w:val="center"/>
        <w:rPr>
          <w:rFonts w:ascii="Arial" w:hAnsi="Arial" w:cs="Arial"/>
          <w:b/>
          <w:sz w:val="24"/>
          <w:szCs w:val="24"/>
        </w:rPr>
      </w:pPr>
      <w:r>
        <w:rPr>
          <w:rFonts w:ascii="Arial" w:hAnsi="Arial" w:cs="Arial"/>
          <w:b/>
          <w:sz w:val="24"/>
          <w:szCs w:val="24"/>
        </w:rPr>
        <w:t>Un</w:t>
      </w:r>
      <w:r w:rsidR="00FA41D9">
        <w:rPr>
          <w:rFonts w:ascii="Arial" w:hAnsi="Arial" w:cs="Arial"/>
          <w:b/>
          <w:sz w:val="24"/>
          <w:szCs w:val="24"/>
        </w:rPr>
        <w:t xml:space="preserve"> </w:t>
      </w:r>
      <w:r w:rsidR="00A35E8E">
        <w:rPr>
          <w:rFonts w:ascii="Arial" w:hAnsi="Arial" w:cs="Arial"/>
          <w:b/>
          <w:sz w:val="24"/>
          <w:szCs w:val="24"/>
        </w:rPr>
        <w:t>Directeur de la Direction Partenariats et Innovation</w:t>
      </w:r>
      <w:r>
        <w:rPr>
          <w:rFonts w:ascii="Arial" w:hAnsi="Arial" w:cs="Arial"/>
          <w:b/>
          <w:sz w:val="24"/>
          <w:szCs w:val="24"/>
        </w:rPr>
        <w:t xml:space="preserve"> (h/f)</w:t>
      </w:r>
    </w:p>
    <w:p w:rsidR="00FA41D9" w:rsidRDefault="00FA41D9" w:rsidP="00FA41D9">
      <w:pPr>
        <w:widowControl w:val="0"/>
        <w:jc w:val="both"/>
        <w:rPr>
          <w:rFonts w:ascii="Arial" w:hAnsi="Arial" w:cs="Arial"/>
          <w:iCs/>
          <w:sz w:val="24"/>
          <w:szCs w:val="24"/>
        </w:rPr>
      </w:pPr>
    </w:p>
    <w:p w:rsidR="00647782" w:rsidRDefault="00647782" w:rsidP="00647782">
      <w:pPr>
        <w:jc w:val="center"/>
        <w:rPr>
          <w:rFonts w:ascii="Arial" w:hAnsi="Arial"/>
          <w:b/>
          <w:sz w:val="24"/>
          <w:szCs w:val="24"/>
        </w:rPr>
      </w:pPr>
      <w:r>
        <w:rPr>
          <w:rFonts w:ascii="Arial" w:hAnsi="Arial"/>
          <w:b/>
          <w:sz w:val="24"/>
          <w:szCs w:val="24"/>
        </w:rPr>
        <w:t xml:space="preserve">Référence n° </w:t>
      </w:r>
      <w:r w:rsidR="00A35E8E">
        <w:rPr>
          <w:rStyle w:val="Emphaseintense"/>
          <w:sz w:val="24"/>
          <w:szCs w:val="24"/>
        </w:rPr>
        <w:t>DirDPI</w:t>
      </w:r>
      <w:r w:rsidR="00917F24">
        <w:rPr>
          <w:rStyle w:val="Emphaseintense"/>
          <w:sz w:val="24"/>
          <w:szCs w:val="24"/>
        </w:rPr>
        <w:t>-0</w:t>
      </w:r>
      <w:r w:rsidR="00A35E8E">
        <w:rPr>
          <w:rStyle w:val="Emphaseintense"/>
          <w:sz w:val="24"/>
          <w:szCs w:val="24"/>
        </w:rPr>
        <w:t>9</w:t>
      </w:r>
      <w:r w:rsidR="00917F24">
        <w:rPr>
          <w:rStyle w:val="Emphaseintense"/>
          <w:sz w:val="24"/>
          <w:szCs w:val="24"/>
        </w:rPr>
        <w:t>.17-CR</w:t>
      </w:r>
    </w:p>
    <w:p w:rsidR="00647782" w:rsidRPr="00D87533" w:rsidRDefault="00647782" w:rsidP="00647782">
      <w:pPr>
        <w:jc w:val="center"/>
        <w:rPr>
          <w:rStyle w:val="Emphaseintense"/>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070"/>
        <w:gridCol w:w="3071"/>
        <w:gridCol w:w="3071"/>
      </w:tblGrid>
      <w:tr w:rsidR="00647782" w:rsidRPr="00370B7B" w:rsidTr="00B7621D">
        <w:trPr>
          <w:jc w:val="center"/>
        </w:trPr>
        <w:tc>
          <w:tcPr>
            <w:tcW w:w="3070" w:type="dxa"/>
            <w:shd w:val="clear" w:color="auto" w:fill="F2F2F2"/>
          </w:tcPr>
          <w:p w:rsidR="00647782" w:rsidRPr="00434442" w:rsidRDefault="00647782" w:rsidP="00B7621D">
            <w:pPr>
              <w:jc w:val="center"/>
              <w:rPr>
                <w:rFonts w:ascii="Arial" w:hAnsi="Arial" w:cs="Arial"/>
                <w:b/>
              </w:rPr>
            </w:pPr>
            <w:r w:rsidRPr="00434442">
              <w:rPr>
                <w:rFonts w:ascii="Arial" w:hAnsi="Arial" w:cs="Arial"/>
                <w:b/>
              </w:rPr>
              <w:t>Type de recrutement</w:t>
            </w:r>
          </w:p>
        </w:tc>
        <w:tc>
          <w:tcPr>
            <w:tcW w:w="3071" w:type="dxa"/>
            <w:shd w:val="clear" w:color="auto" w:fill="F2F2F2"/>
          </w:tcPr>
          <w:p w:rsidR="00647782" w:rsidRPr="00434442" w:rsidRDefault="00647782" w:rsidP="00B7621D">
            <w:pPr>
              <w:jc w:val="center"/>
              <w:rPr>
                <w:rFonts w:ascii="Arial" w:hAnsi="Arial" w:cs="Arial"/>
                <w:b/>
              </w:rPr>
            </w:pPr>
            <w:r w:rsidRPr="00434442">
              <w:rPr>
                <w:rFonts w:ascii="Arial" w:hAnsi="Arial" w:cs="Arial"/>
                <w:b/>
              </w:rPr>
              <w:t>Niveau d’emploi</w:t>
            </w:r>
          </w:p>
        </w:tc>
        <w:tc>
          <w:tcPr>
            <w:tcW w:w="3071" w:type="dxa"/>
            <w:shd w:val="clear" w:color="auto" w:fill="F2F2F2"/>
          </w:tcPr>
          <w:p w:rsidR="00647782" w:rsidRPr="00434442" w:rsidRDefault="00647782" w:rsidP="00B7621D">
            <w:pPr>
              <w:jc w:val="center"/>
              <w:rPr>
                <w:rFonts w:ascii="Arial" w:hAnsi="Arial" w:cs="Arial"/>
                <w:b/>
              </w:rPr>
            </w:pPr>
            <w:r w:rsidRPr="00434442">
              <w:rPr>
                <w:rFonts w:ascii="Arial" w:hAnsi="Arial" w:cs="Arial"/>
                <w:b/>
              </w:rPr>
              <w:t>Localisation du poste</w:t>
            </w:r>
          </w:p>
        </w:tc>
      </w:tr>
      <w:tr w:rsidR="00647782" w:rsidRPr="00370B7B" w:rsidTr="00B7621D">
        <w:trPr>
          <w:trHeight w:val="1701"/>
          <w:jc w:val="center"/>
        </w:trPr>
        <w:tc>
          <w:tcPr>
            <w:tcW w:w="3070" w:type="dxa"/>
            <w:shd w:val="clear" w:color="auto" w:fill="F2F2F2"/>
            <w:vAlign w:val="center"/>
          </w:tcPr>
          <w:p w:rsidR="00647782" w:rsidRDefault="00A35E8E" w:rsidP="00B7621D">
            <w:pPr>
              <w:spacing w:before="100" w:beforeAutospacing="1" w:after="100" w:afterAutospacing="1"/>
              <w:rPr>
                <w:rStyle w:val="Emphaseintense"/>
                <w:rFonts w:eastAsia="Calibri"/>
                <w:sz w:val="24"/>
                <w:szCs w:val="24"/>
              </w:rPr>
            </w:pPr>
            <w:r>
              <w:rPr>
                <w:rStyle w:val="Emphaseintense"/>
                <w:rFonts w:eastAsia="Calibri"/>
                <w:sz w:val="24"/>
                <w:szCs w:val="24"/>
              </w:rPr>
              <w:t>Mobilité interne, externe ou CDD</w:t>
            </w:r>
          </w:p>
          <w:p w:rsidR="00647782" w:rsidRPr="00434442" w:rsidRDefault="00647782" w:rsidP="003373B4">
            <w:pPr>
              <w:spacing w:before="100" w:beforeAutospacing="1" w:after="100" w:afterAutospacing="1"/>
              <w:rPr>
                <w:rFonts w:ascii="Arial" w:hAnsi="Arial" w:cs="Arial"/>
              </w:rPr>
            </w:pPr>
            <w:r w:rsidRPr="00434442">
              <w:rPr>
                <w:rStyle w:val="Emphaseintense"/>
                <w:rFonts w:eastAsia="Calibri"/>
                <w:sz w:val="24"/>
                <w:szCs w:val="24"/>
              </w:rPr>
              <w:t>100%</w:t>
            </w:r>
          </w:p>
        </w:tc>
        <w:tc>
          <w:tcPr>
            <w:tcW w:w="3071" w:type="dxa"/>
            <w:shd w:val="clear" w:color="auto" w:fill="F2F2F2"/>
            <w:vAlign w:val="center"/>
          </w:tcPr>
          <w:p w:rsidR="00647782" w:rsidRPr="00434442" w:rsidRDefault="00917F24" w:rsidP="00A35E8E">
            <w:pPr>
              <w:spacing w:before="100" w:beforeAutospacing="1" w:after="100" w:afterAutospacing="1"/>
              <w:rPr>
                <w:rStyle w:val="Emphaseintense"/>
                <w:rFonts w:eastAsia="Calibri"/>
                <w:sz w:val="24"/>
                <w:szCs w:val="24"/>
              </w:rPr>
            </w:pPr>
            <w:r>
              <w:rPr>
                <w:rStyle w:val="Emphaseintense"/>
                <w:rFonts w:eastAsia="Calibri"/>
                <w:sz w:val="24"/>
                <w:szCs w:val="24"/>
              </w:rPr>
              <w:t>Catégorie A </w:t>
            </w:r>
            <w:r w:rsidR="00A35E8E">
              <w:rPr>
                <w:rStyle w:val="Emphaseintense"/>
                <w:rFonts w:eastAsia="Calibri"/>
                <w:sz w:val="24"/>
                <w:szCs w:val="24"/>
              </w:rPr>
              <w:t xml:space="preserve">+ </w:t>
            </w:r>
            <w:r>
              <w:rPr>
                <w:rStyle w:val="Emphaseintense"/>
                <w:rFonts w:eastAsia="Calibri"/>
                <w:sz w:val="24"/>
                <w:szCs w:val="24"/>
              </w:rPr>
              <w:t>:</w:t>
            </w:r>
            <w:r w:rsidR="00647782">
              <w:rPr>
                <w:rStyle w:val="Emphaseintense"/>
                <w:rFonts w:eastAsia="Calibri"/>
                <w:sz w:val="24"/>
                <w:szCs w:val="24"/>
              </w:rPr>
              <w:t xml:space="preserve"> </w:t>
            </w:r>
            <w:r w:rsidR="003373B4">
              <w:rPr>
                <w:rStyle w:val="Emphaseintense"/>
                <w:rFonts w:eastAsia="Calibri"/>
                <w:sz w:val="24"/>
                <w:szCs w:val="24"/>
              </w:rPr>
              <w:t>I</w:t>
            </w:r>
            <w:r>
              <w:rPr>
                <w:rStyle w:val="Emphaseintense"/>
                <w:rFonts w:eastAsia="Calibri"/>
                <w:sz w:val="24"/>
                <w:szCs w:val="24"/>
              </w:rPr>
              <w:t>ngénieur</w:t>
            </w:r>
            <w:r w:rsidR="00A35E8E">
              <w:rPr>
                <w:rStyle w:val="Emphaseintense"/>
                <w:rFonts w:eastAsia="Calibri"/>
                <w:sz w:val="24"/>
                <w:szCs w:val="24"/>
              </w:rPr>
              <w:t xml:space="preserve"> de Recherche….</w:t>
            </w:r>
          </w:p>
        </w:tc>
        <w:tc>
          <w:tcPr>
            <w:tcW w:w="3071" w:type="dxa"/>
            <w:shd w:val="clear" w:color="auto" w:fill="F2F2F2"/>
            <w:vAlign w:val="center"/>
          </w:tcPr>
          <w:p w:rsidR="00647782" w:rsidRPr="00434442" w:rsidRDefault="00647782" w:rsidP="00B7621D">
            <w:pPr>
              <w:spacing w:before="100" w:beforeAutospacing="1" w:after="100" w:afterAutospacing="1"/>
              <w:rPr>
                <w:rStyle w:val="Emphaseintense"/>
                <w:rFonts w:eastAsia="Calibri"/>
                <w:sz w:val="24"/>
                <w:szCs w:val="24"/>
              </w:rPr>
            </w:pPr>
            <w:r>
              <w:rPr>
                <w:rStyle w:val="Emphaseintense"/>
                <w:rFonts w:eastAsia="Calibri"/>
                <w:sz w:val="24"/>
                <w:szCs w:val="24"/>
              </w:rPr>
              <w:t>Direction Générale Déléguée Re</w:t>
            </w:r>
            <w:r w:rsidR="00A35E8E">
              <w:rPr>
                <w:rStyle w:val="Emphaseintense"/>
                <w:rFonts w:eastAsia="Calibri"/>
                <w:sz w:val="24"/>
                <w:szCs w:val="24"/>
              </w:rPr>
              <w:t>cherche Innovation Valorisation</w:t>
            </w:r>
            <w:r w:rsidR="00A35E8E">
              <w:rPr>
                <w:rStyle w:val="Emphaseintense"/>
                <w:rFonts w:eastAsia="Calibri"/>
                <w:sz w:val="24"/>
                <w:szCs w:val="24"/>
              </w:rPr>
              <w:br/>
              <w:t>621, avenue Centrale</w:t>
            </w:r>
            <w:r w:rsidR="00A35E8E">
              <w:rPr>
                <w:rStyle w:val="Emphaseintense"/>
                <w:rFonts w:eastAsia="Calibri"/>
                <w:sz w:val="24"/>
                <w:szCs w:val="24"/>
              </w:rPr>
              <w:br/>
              <w:t>38400 St Martin D’Hères</w:t>
            </w:r>
          </w:p>
        </w:tc>
      </w:tr>
    </w:tbl>
    <w:p w:rsidR="00C272DD" w:rsidRDefault="00C272DD" w:rsidP="00C665FE">
      <w:pPr>
        <w:jc w:val="both"/>
        <w:rPr>
          <w:rFonts w:ascii="Arial" w:hAnsi="Arial" w:cs="Arial"/>
          <w:bCs/>
          <w:i/>
          <w:sz w:val="22"/>
          <w:szCs w:val="22"/>
        </w:rPr>
      </w:pPr>
    </w:p>
    <w:p w:rsidR="00FA41D9" w:rsidRPr="00666693" w:rsidRDefault="00FA41D9" w:rsidP="00C665FE">
      <w:pPr>
        <w:jc w:val="both"/>
        <w:rPr>
          <w:rFonts w:ascii="Arial" w:hAnsi="Arial" w:cs="Arial"/>
          <w:bCs/>
          <w:i/>
          <w:sz w:val="22"/>
          <w:szCs w:val="22"/>
        </w:rPr>
      </w:pPr>
    </w:p>
    <w:p w:rsidR="00FA41D9" w:rsidRPr="0098230B" w:rsidRDefault="00FA41D9" w:rsidP="00C665FE">
      <w:pPr>
        <w:tabs>
          <w:tab w:val="left" w:pos="7088"/>
        </w:tabs>
        <w:spacing w:before="40" w:after="40"/>
        <w:jc w:val="both"/>
        <w:rPr>
          <w:rFonts w:ascii="Britannic Bold" w:hAnsi="Britannic Bold" w:cs="Arial"/>
          <w:b/>
          <w:i/>
          <w:sz w:val="24"/>
          <w:szCs w:val="24"/>
        </w:rPr>
      </w:pPr>
      <w:r w:rsidRPr="0098230B">
        <w:rPr>
          <w:rFonts w:ascii="Britannic Bold" w:hAnsi="Britannic Bold" w:cs="Arial"/>
          <w:i/>
          <w:sz w:val="24"/>
          <w:szCs w:val="24"/>
        </w:rPr>
        <w:t>Contexte et environnement de travail</w:t>
      </w:r>
      <w:r>
        <w:rPr>
          <w:rFonts w:ascii="Britannic Bold" w:hAnsi="Britannic Bold" w:cs="Arial"/>
          <w:i/>
          <w:sz w:val="24"/>
          <w:szCs w:val="24"/>
        </w:rPr>
        <w:t> :</w:t>
      </w:r>
    </w:p>
    <w:p w:rsidR="00FA41D9" w:rsidRPr="00C85F26" w:rsidRDefault="00FA41D9" w:rsidP="00C665FE">
      <w:pPr>
        <w:tabs>
          <w:tab w:val="left" w:pos="7088"/>
        </w:tabs>
        <w:spacing w:before="40" w:after="40"/>
        <w:jc w:val="both"/>
        <w:rPr>
          <w:rFonts w:ascii="Arial" w:hAnsi="Arial" w:cs="Arial"/>
          <w:sz w:val="22"/>
          <w:szCs w:val="22"/>
        </w:rPr>
      </w:pPr>
    </w:p>
    <w:p w:rsidR="00FA41D9" w:rsidRPr="007A383E" w:rsidRDefault="00FA41D9" w:rsidP="00647782">
      <w:pPr>
        <w:pStyle w:val="Default"/>
        <w:ind w:left="142"/>
        <w:jc w:val="both"/>
        <w:rPr>
          <w:color w:val="auto"/>
          <w:sz w:val="22"/>
          <w:szCs w:val="22"/>
          <w:lang w:eastAsia="zh-CN"/>
        </w:rPr>
      </w:pPr>
      <w:r w:rsidRPr="007A383E">
        <w:rPr>
          <w:color w:val="auto"/>
          <w:sz w:val="22"/>
          <w:szCs w:val="22"/>
          <w:lang w:eastAsia="zh-CN"/>
        </w:rPr>
        <w:t xml:space="preserve">Etablissement public d’enseignement supérieur résultant de la fusion des universités Grenoble 1, 2 et 3, l’Université Grenoble Alpes ambitionne d’être une université de rang mondial pluridisciplinaire. </w:t>
      </w:r>
    </w:p>
    <w:p w:rsidR="00FA41D9" w:rsidRPr="007A383E" w:rsidRDefault="00FA41D9" w:rsidP="00C665FE">
      <w:pPr>
        <w:pStyle w:val="Default"/>
        <w:jc w:val="both"/>
        <w:rPr>
          <w:color w:val="auto"/>
          <w:sz w:val="22"/>
          <w:szCs w:val="22"/>
          <w:lang w:eastAsia="zh-CN"/>
        </w:rPr>
      </w:pPr>
    </w:p>
    <w:p w:rsidR="00FA41D9" w:rsidRPr="007A383E" w:rsidRDefault="00FA41D9" w:rsidP="00C665FE">
      <w:pPr>
        <w:pStyle w:val="Default"/>
        <w:jc w:val="both"/>
        <w:rPr>
          <w:color w:val="auto"/>
          <w:sz w:val="22"/>
          <w:szCs w:val="22"/>
          <w:lang w:eastAsia="zh-CN"/>
        </w:rPr>
      </w:pPr>
      <w:r w:rsidRPr="007A383E">
        <w:rPr>
          <w:color w:val="auto"/>
          <w:sz w:val="22"/>
          <w:szCs w:val="22"/>
          <w:lang w:eastAsia="zh-CN"/>
        </w:rPr>
        <w:t xml:space="preserve">Cette université </w:t>
      </w:r>
      <w:r w:rsidR="00461670">
        <w:rPr>
          <w:color w:val="auto"/>
          <w:sz w:val="22"/>
          <w:szCs w:val="22"/>
          <w:lang w:eastAsia="zh-CN"/>
        </w:rPr>
        <w:t>est</w:t>
      </w:r>
      <w:r w:rsidRPr="007A383E">
        <w:rPr>
          <w:color w:val="auto"/>
          <w:sz w:val="22"/>
          <w:szCs w:val="22"/>
          <w:lang w:eastAsia="zh-CN"/>
        </w:rPr>
        <w:t xml:space="preserve"> membre de la COMUE Université Grenoble Alpes et partenaire du projet IDEX. </w:t>
      </w:r>
    </w:p>
    <w:p w:rsidR="00FA41D9" w:rsidRPr="007A383E" w:rsidRDefault="00FA41D9" w:rsidP="00C665FE">
      <w:pPr>
        <w:pStyle w:val="Default"/>
        <w:jc w:val="both"/>
        <w:rPr>
          <w:color w:val="auto"/>
          <w:sz w:val="22"/>
          <w:szCs w:val="22"/>
          <w:lang w:eastAsia="zh-CN"/>
        </w:rPr>
      </w:pPr>
    </w:p>
    <w:p w:rsidR="00FA41D9" w:rsidRPr="007A383E" w:rsidRDefault="00461670" w:rsidP="00C665FE">
      <w:pPr>
        <w:pStyle w:val="Default"/>
        <w:jc w:val="both"/>
        <w:rPr>
          <w:color w:val="auto"/>
          <w:sz w:val="22"/>
          <w:szCs w:val="22"/>
          <w:lang w:eastAsia="zh-CN"/>
        </w:rPr>
      </w:pPr>
      <w:r>
        <w:rPr>
          <w:color w:val="auto"/>
          <w:sz w:val="22"/>
          <w:szCs w:val="22"/>
          <w:lang w:eastAsia="zh-CN"/>
        </w:rPr>
        <w:t>Elle compte 2</w:t>
      </w:r>
      <w:r w:rsidR="00A35E8E">
        <w:rPr>
          <w:color w:val="auto"/>
          <w:sz w:val="22"/>
          <w:szCs w:val="22"/>
          <w:lang w:eastAsia="zh-CN"/>
        </w:rPr>
        <w:t>3</w:t>
      </w:r>
      <w:r w:rsidR="00FA41D9" w:rsidRPr="007A383E">
        <w:rPr>
          <w:color w:val="auto"/>
          <w:sz w:val="22"/>
          <w:szCs w:val="22"/>
          <w:lang w:eastAsia="zh-CN"/>
        </w:rPr>
        <w:t xml:space="preserve"> composantes, dont l’ESPE, 3 instituts universitaires de technologie, 1 école d’ingénieurs, 1 IAE et plus de 80 laboratoires de recherche. </w:t>
      </w:r>
    </w:p>
    <w:p w:rsidR="00FA41D9" w:rsidRPr="007A383E" w:rsidRDefault="00FA41D9" w:rsidP="00C665FE">
      <w:pPr>
        <w:pStyle w:val="Default"/>
        <w:jc w:val="both"/>
        <w:rPr>
          <w:color w:val="auto"/>
          <w:sz w:val="22"/>
          <w:szCs w:val="22"/>
          <w:lang w:eastAsia="zh-CN"/>
        </w:rPr>
      </w:pPr>
    </w:p>
    <w:p w:rsidR="00FA41D9" w:rsidRPr="007A383E" w:rsidRDefault="00FA41D9" w:rsidP="00C665FE">
      <w:pPr>
        <w:pStyle w:val="Default"/>
        <w:jc w:val="both"/>
        <w:rPr>
          <w:color w:val="auto"/>
          <w:sz w:val="22"/>
          <w:szCs w:val="22"/>
          <w:lang w:eastAsia="zh-CN"/>
        </w:rPr>
      </w:pPr>
      <w:r w:rsidRPr="007A383E">
        <w:rPr>
          <w:color w:val="auto"/>
          <w:sz w:val="22"/>
          <w:szCs w:val="22"/>
          <w:lang w:eastAsia="zh-CN"/>
        </w:rPr>
        <w:t xml:space="preserve">Elle accueille plus de 45 000 étudiants avec le concours de 3000 enseignants-chercheurs, chercheurs et enseignants, et de 2500 personnels de support et d’accompagnement. </w:t>
      </w:r>
    </w:p>
    <w:p w:rsidR="00FA41D9" w:rsidRPr="007A383E" w:rsidRDefault="00FA41D9" w:rsidP="00C665FE">
      <w:pPr>
        <w:pStyle w:val="Default"/>
        <w:jc w:val="both"/>
        <w:rPr>
          <w:color w:val="auto"/>
          <w:sz w:val="22"/>
          <w:szCs w:val="22"/>
          <w:lang w:eastAsia="zh-CN"/>
        </w:rPr>
      </w:pPr>
    </w:p>
    <w:p w:rsidR="00FA41D9" w:rsidRDefault="00461670" w:rsidP="00C665FE">
      <w:pPr>
        <w:pStyle w:val="Default"/>
        <w:jc w:val="both"/>
        <w:rPr>
          <w:color w:val="auto"/>
          <w:sz w:val="22"/>
          <w:szCs w:val="22"/>
          <w:lang w:eastAsia="zh-CN"/>
        </w:rPr>
      </w:pPr>
      <w:r w:rsidRPr="007A383E">
        <w:rPr>
          <w:color w:val="auto"/>
          <w:sz w:val="22"/>
          <w:szCs w:val="22"/>
          <w:lang w:eastAsia="zh-CN"/>
        </w:rPr>
        <w:t xml:space="preserve">Elle </w:t>
      </w:r>
      <w:r>
        <w:rPr>
          <w:color w:val="auto"/>
          <w:sz w:val="22"/>
          <w:szCs w:val="22"/>
          <w:lang w:eastAsia="zh-CN"/>
        </w:rPr>
        <w:t>dispose</w:t>
      </w:r>
      <w:r w:rsidR="00FA41D9" w:rsidRPr="007A383E">
        <w:rPr>
          <w:color w:val="auto"/>
          <w:sz w:val="22"/>
          <w:szCs w:val="22"/>
          <w:lang w:eastAsia="zh-CN"/>
        </w:rPr>
        <w:t xml:space="preserve"> d’un budget annuel de 450 M€, dont 350 M€ de masse salariale, et d’un patrimoine bâ</w:t>
      </w:r>
      <w:r>
        <w:rPr>
          <w:color w:val="auto"/>
          <w:sz w:val="22"/>
          <w:szCs w:val="22"/>
          <w:lang w:eastAsia="zh-CN"/>
        </w:rPr>
        <w:t>ti sur plusieurs départements (</w:t>
      </w:r>
      <w:r w:rsidR="00FA41D9" w:rsidRPr="007A383E">
        <w:rPr>
          <w:color w:val="auto"/>
          <w:sz w:val="22"/>
          <w:szCs w:val="22"/>
          <w:lang w:eastAsia="zh-CN"/>
        </w:rPr>
        <w:t>5</w:t>
      </w:r>
      <w:r>
        <w:rPr>
          <w:color w:val="auto"/>
          <w:sz w:val="22"/>
          <w:szCs w:val="22"/>
          <w:lang w:eastAsia="zh-CN"/>
        </w:rPr>
        <w:t>0</w:t>
      </w:r>
      <w:r w:rsidR="00FA41D9" w:rsidRPr="007A383E">
        <w:rPr>
          <w:color w:val="auto"/>
          <w:sz w:val="22"/>
          <w:szCs w:val="22"/>
          <w:lang w:eastAsia="zh-CN"/>
        </w:rPr>
        <w:t xml:space="preserve">0 000 m²). </w:t>
      </w:r>
    </w:p>
    <w:p w:rsidR="00461670" w:rsidRPr="007A383E" w:rsidRDefault="00461670" w:rsidP="00C665FE">
      <w:pPr>
        <w:pStyle w:val="Default"/>
        <w:jc w:val="both"/>
        <w:rPr>
          <w:color w:val="auto"/>
          <w:sz w:val="22"/>
          <w:szCs w:val="22"/>
          <w:lang w:eastAsia="zh-CN"/>
        </w:rPr>
      </w:pPr>
    </w:p>
    <w:p w:rsidR="00C272DD" w:rsidRPr="00FA41D9" w:rsidRDefault="00FA41D9" w:rsidP="00C665FE">
      <w:pPr>
        <w:ind w:left="30" w:right="175"/>
        <w:jc w:val="both"/>
        <w:rPr>
          <w:rFonts w:ascii="Arial" w:hAnsi="Arial" w:cs="Arial"/>
          <w:sz w:val="22"/>
          <w:szCs w:val="22"/>
          <w:lang w:eastAsia="zh-CN"/>
        </w:rPr>
      </w:pPr>
      <w:r w:rsidRPr="00FA41D9">
        <w:rPr>
          <w:rFonts w:ascii="Arial" w:hAnsi="Arial" w:cs="Arial"/>
          <w:sz w:val="22"/>
          <w:szCs w:val="22"/>
          <w:lang w:eastAsia="zh-CN"/>
        </w:rPr>
        <w:t>L’administration s’organise autour du Directeur général des services qui s’appuie sur une équipe de direction générale composée de 2 directeurs généraux des services adjoints et de 8 Directeurs Délégués.</w:t>
      </w:r>
    </w:p>
    <w:p w:rsidR="00FA41D9" w:rsidRPr="00444349" w:rsidRDefault="00FA41D9" w:rsidP="00C665FE">
      <w:pPr>
        <w:ind w:left="30" w:right="175"/>
        <w:jc w:val="both"/>
        <w:rPr>
          <w:rFonts w:ascii="Arial" w:hAnsi="Arial" w:cs="Arial"/>
          <w:sz w:val="22"/>
          <w:szCs w:val="22"/>
        </w:rPr>
      </w:pPr>
    </w:p>
    <w:p w:rsidR="00A35E8E" w:rsidRDefault="00A35E8E" w:rsidP="00A35E8E">
      <w:pPr>
        <w:pStyle w:val="Default"/>
        <w:jc w:val="both"/>
        <w:rPr>
          <w:sz w:val="22"/>
          <w:szCs w:val="22"/>
        </w:rPr>
      </w:pPr>
      <w:r>
        <w:rPr>
          <w:sz w:val="22"/>
          <w:szCs w:val="22"/>
        </w:rPr>
        <w:t xml:space="preserve">La </w:t>
      </w:r>
      <w:r w:rsidRPr="00C076E7">
        <w:rPr>
          <w:sz w:val="22"/>
          <w:szCs w:val="22"/>
        </w:rPr>
        <w:t xml:space="preserve">Direction Générale Déléguée </w:t>
      </w:r>
      <w:r>
        <w:rPr>
          <w:sz w:val="22"/>
          <w:szCs w:val="22"/>
        </w:rPr>
        <w:t>Recherche Innovation Valorisation (DGD RIV) soutient les conditions de développement de la politique scientifique et pilote les modalités opérationnelles des projets stratégiques associés, au sein des laboratoires et en lien étroit avec les partenaires du site.</w:t>
      </w:r>
    </w:p>
    <w:p w:rsidR="00A35E8E" w:rsidRDefault="00A35E8E" w:rsidP="00A35E8E">
      <w:pPr>
        <w:pStyle w:val="Default"/>
        <w:jc w:val="both"/>
        <w:rPr>
          <w:sz w:val="22"/>
          <w:szCs w:val="22"/>
        </w:rPr>
      </w:pPr>
    </w:p>
    <w:p w:rsidR="00A35E8E" w:rsidRDefault="00A35E8E" w:rsidP="00A35E8E">
      <w:pPr>
        <w:pStyle w:val="Default"/>
        <w:jc w:val="both"/>
        <w:rPr>
          <w:sz w:val="22"/>
          <w:szCs w:val="22"/>
        </w:rPr>
      </w:pPr>
      <w:r>
        <w:rPr>
          <w:bCs/>
          <w:sz w:val="22"/>
          <w:szCs w:val="22"/>
        </w:rPr>
        <w:t>Les ambitions de l’université étant élevées en matière de recherche et innovation, la DGD Recherche Innovation Valorisation met en place des modèles innovants et adaptés, en rapport avec les enjeux à adresser.</w:t>
      </w:r>
    </w:p>
    <w:p w:rsidR="00A35E8E" w:rsidRDefault="00A35E8E" w:rsidP="00A35E8E">
      <w:pPr>
        <w:tabs>
          <w:tab w:val="left" w:pos="7088"/>
        </w:tabs>
        <w:jc w:val="both"/>
        <w:rPr>
          <w:rFonts w:ascii="Arial" w:hAnsi="Arial" w:cs="Arial"/>
          <w:sz w:val="22"/>
          <w:szCs w:val="22"/>
        </w:rPr>
      </w:pPr>
    </w:p>
    <w:p w:rsidR="00A35E8E" w:rsidRPr="004B028C" w:rsidRDefault="00A35E8E" w:rsidP="00A35E8E">
      <w:pPr>
        <w:tabs>
          <w:tab w:val="left" w:pos="7088"/>
        </w:tabs>
        <w:jc w:val="both"/>
        <w:rPr>
          <w:rFonts w:ascii="Arial" w:hAnsi="Arial" w:cs="Arial"/>
          <w:sz w:val="22"/>
          <w:szCs w:val="22"/>
        </w:rPr>
      </w:pPr>
    </w:p>
    <w:p w:rsidR="00A35E8E" w:rsidRDefault="00A35E8E" w:rsidP="00A35E8E">
      <w:pPr>
        <w:tabs>
          <w:tab w:val="left" w:pos="7088"/>
        </w:tabs>
        <w:jc w:val="both"/>
        <w:rPr>
          <w:rFonts w:ascii="Arial" w:hAnsi="Arial" w:cs="Arial"/>
          <w:sz w:val="22"/>
          <w:szCs w:val="22"/>
        </w:rPr>
      </w:pPr>
      <w:r>
        <w:rPr>
          <w:rFonts w:ascii="Arial" w:hAnsi="Arial" w:cs="Arial"/>
          <w:sz w:val="22"/>
          <w:szCs w:val="22"/>
        </w:rPr>
        <w:lastRenderedPageBreak/>
        <w:t>La DGD RIV est organisée en 3 directions :</w:t>
      </w:r>
    </w:p>
    <w:p w:rsidR="00A35E8E" w:rsidRDefault="00A35E8E" w:rsidP="00A35E8E">
      <w:pPr>
        <w:tabs>
          <w:tab w:val="left" w:pos="7088"/>
        </w:tabs>
        <w:ind w:left="720" w:hanging="29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La Direction Partenariats et Innovation (DPI)</w:t>
      </w:r>
    </w:p>
    <w:p w:rsidR="00A35E8E" w:rsidRDefault="00A35E8E" w:rsidP="00A35E8E">
      <w:pPr>
        <w:tabs>
          <w:tab w:val="left" w:pos="7088"/>
        </w:tabs>
        <w:ind w:left="720" w:hanging="294"/>
        <w:jc w:val="both"/>
        <w:rPr>
          <w:rFonts w:ascii="Arial" w:hAnsi="Arial" w:cs="Arial"/>
          <w:sz w:val="22"/>
          <w:szCs w:val="22"/>
        </w:rPr>
      </w:pPr>
      <w:r>
        <w:rPr>
          <w:rFonts w:ascii="Arial" w:hAnsi="Arial" w:cs="Arial"/>
          <w:sz w:val="22"/>
          <w:szCs w:val="22"/>
        </w:rPr>
        <w:t>-</w:t>
      </w:r>
      <w:r>
        <w:rPr>
          <w:rFonts w:ascii="Arial" w:hAnsi="Arial" w:cs="Arial"/>
          <w:sz w:val="22"/>
          <w:szCs w:val="22"/>
        </w:rPr>
        <w:tab/>
        <w:t>La Direction Stratégie Financière Recherche (DSF)</w:t>
      </w:r>
    </w:p>
    <w:p w:rsidR="00A35E8E" w:rsidRDefault="00A35E8E" w:rsidP="00A35E8E">
      <w:pPr>
        <w:tabs>
          <w:tab w:val="left" w:pos="7088"/>
        </w:tabs>
        <w:ind w:left="720" w:hanging="29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La Direction de Coordination Opérationnelle et Services aux laboratoires (DCOS)</w:t>
      </w:r>
    </w:p>
    <w:p w:rsidR="00A35E8E" w:rsidRDefault="00A35E8E" w:rsidP="00A35E8E">
      <w:pPr>
        <w:tabs>
          <w:tab w:val="left" w:pos="7088"/>
        </w:tabs>
        <w:jc w:val="both"/>
        <w:rPr>
          <w:rFonts w:ascii="Arial" w:hAnsi="Arial" w:cs="Arial"/>
          <w:sz w:val="22"/>
          <w:szCs w:val="22"/>
        </w:rPr>
      </w:pPr>
    </w:p>
    <w:p w:rsidR="00A35E8E" w:rsidRDefault="00A35E8E" w:rsidP="00A35E8E">
      <w:pPr>
        <w:tabs>
          <w:tab w:val="left" w:pos="7088"/>
        </w:tabs>
        <w:jc w:val="both"/>
        <w:rPr>
          <w:rFonts w:ascii="Arial" w:hAnsi="Arial" w:cs="Arial"/>
          <w:sz w:val="22"/>
          <w:szCs w:val="22"/>
        </w:rPr>
      </w:pPr>
      <w:r>
        <w:rPr>
          <w:rFonts w:ascii="Arial" w:hAnsi="Arial" w:cs="Arial"/>
          <w:sz w:val="22"/>
          <w:szCs w:val="22"/>
        </w:rPr>
        <w:t xml:space="preserve">La Direction </w:t>
      </w:r>
      <w:r w:rsidRPr="00D671BF">
        <w:rPr>
          <w:rFonts w:ascii="Arial" w:hAnsi="Arial" w:cs="Arial"/>
          <w:sz w:val="22"/>
          <w:szCs w:val="22"/>
        </w:rPr>
        <w:t xml:space="preserve">Partenariats et Innovation </w:t>
      </w:r>
      <w:r>
        <w:rPr>
          <w:rFonts w:ascii="Arial" w:hAnsi="Arial" w:cs="Arial"/>
          <w:sz w:val="22"/>
          <w:szCs w:val="22"/>
        </w:rPr>
        <w:t>est en charge des missions suivantes:</w:t>
      </w:r>
    </w:p>
    <w:p w:rsidR="00A35E8E" w:rsidRDefault="00A35E8E" w:rsidP="00A35E8E">
      <w:pPr>
        <w:tabs>
          <w:tab w:val="left" w:pos="7088"/>
        </w:tabs>
        <w:jc w:val="both"/>
        <w:rPr>
          <w:rFonts w:ascii="Arial" w:hAnsi="Arial" w:cs="Arial"/>
          <w:sz w:val="22"/>
          <w:szCs w:val="22"/>
        </w:rPr>
      </w:pPr>
      <w:r>
        <w:rPr>
          <w:rFonts w:ascii="Arial" w:hAnsi="Arial" w:cs="Arial"/>
          <w:sz w:val="22"/>
          <w:szCs w:val="22"/>
        </w:rPr>
        <w:t>* Développement et mise en œuvre de la stratégie en matière de recherche subventionnée : veille, recherche de partenaires, analyse des appels à projets, montage de projets etc…</w:t>
      </w:r>
    </w:p>
    <w:p w:rsidR="00A35E8E" w:rsidRDefault="00A35E8E" w:rsidP="00A35E8E">
      <w:pPr>
        <w:tabs>
          <w:tab w:val="left" w:pos="7088"/>
        </w:tabs>
        <w:jc w:val="both"/>
        <w:rPr>
          <w:rFonts w:ascii="Arial" w:hAnsi="Arial" w:cs="Arial"/>
          <w:sz w:val="22"/>
          <w:szCs w:val="22"/>
        </w:rPr>
      </w:pPr>
      <w:r>
        <w:rPr>
          <w:rFonts w:ascii="Arial" w:hAnsi="Arial" w:cs="Arial"/>
          <w:sz w:val="22"/>
          <w:szCs w:val="22"/>
        </w:rPr>
        <w:t>* Patrimoine scientifique et intellectuel : portefeuille brevets et stratégie de protection, patrimoine logiciel ;</w:t>
      </w:r>
    </w:p>
    <w:p w:rsidR="00A35E8E" w:rsidRDefault="00A35E8E" w:rsidP="00A35E8E">
      <w:pPr>
        <w:tabs>
          <w:tab w:val="left" w:pos="7088"/>
        </w:tabs>
        <w:jc w:val="both"/>
        <w:rPr>
          <w:rFonts w:ascii="Arial" w:hAnsi="Arial" w:cs="Arial"/>
          <w:sz w:val="22"/>
          <w:szCs w:val="22"/>
        </w:rPr>
      </w:pPr>
      <w:r>
        <w:rPr>
          <w:rFonts w:ascii="Arial" w:hAnsi="Arial" w:cs="Arial"/>
          <w:sz w:val="22"/>
          <w:szCs w:val="22"/>
        </w:rPr>
        <w:t>* Négociation et protection de la propriété intellectuelle des contrats collaboratifs et des contrats de partenariats ;</w:t>
      </w:r>
    </w:p>
    <w:p w:rsidR="00A35E8E" w:rsidRDefault="00A35E8E" w:rsidP="00A35E8E">
      <w:pPr>
        <w:tabs>
          <w:tab w:val="left" w:pos="7088"/>
        </w:tabs>
        <w:jc w:val="both"/>
        <w:rPr>
          <w:rFonts w:ascii="Arial" w:hAnsi="Arial" w:cs="Arial"/>
          <w:sz w:val="22"/>
          <w:szCs w:val="22"/>
        </w:rPr>
      </w:pPr>
      <w:r>
        <w:rPr>
          <w:rFonts w:ascii="Arial" w:hAnsi="Arial" w:cs="Arial"/>
          <w:sz w:val="22"/>
          <w:szCs w:val="22"/>
        </w:rPr>
        <w:t xml:space="preserve">* </w:t>
      </w:r>
      <w:r w:rsidRPr="009309A9">
        <w:rPr>
          <w:rFonts w:ascii="Arial" w:hAnsi="Arial" w:cs="Arial"/>
          <w:sz w:val="22"/>
          <w:szCs w:val="22"/>
        </w:rPr>
        <w:t>Suivi des actions de transfert, développement des écosystèmes thématiques</w:t>
      </w:r>
    </w:p>
    <w:p w:rsidR="00A35E8E" w:rsidRPr="009309A9" w:rsidRDefault="00A35E8E" w:rsidP="00A35E8E">
      <w:pPr>
        <w:tabs>
          <w:tab w:val="left" w:pos="7088"/>
        </w:tabs>
        <w:ind w:left="720"/>
        <w:jc w:val="both"/>
        <w:rPr>
          <w:rFonts w:ascii="Arial" w:hAnsi="Arial" w:cs="Arial"/>
          <w:sz w:val="22"/>
          <w:szCs w:val="22"/>
        </w:rPr>
      </w:pPr>
    </w:p>
    <w:p w:rsidR="00A35E8E" w:rsidRDefault="00A35E8E" w:rsidP="00A35E8E">
      <w:pPr>
        <w:tabs>
          <w:tab w:val="left" w:pos="7088"/>
        </w:tabs>
        <w:jc w:val="both"/>
        <w:rPr>
          <w:rFonts w:ascii="Arial" w:hAnsi="Arial" w:cs="Arial"/>
          <w:sz w:val="22"/>
          <w:szCs w:val="22"/>
        </w:rPr>
      </w:pPr>
      <w:r>
        <w:rPr>
          <w:rFonts w:ascii="Arial" w:hAnsi="Arial" w:cs="Arial"/>
          <w:sz w:val="22"/>
          <w:szCs w:val="22"/>
        </w:rPr>
        <w:t>Elle est organisée en trois services : Service Ingénierie de Projets Subventionnés, Service Partenariats et Propriété Intellectuelle, Service Transfert et Innovation.</w:t>
      </w:r>
    </w:p>
    <w:p w:rsidR="00A35E8E" w:rsidRDefault="00A35E8E" w:rsidP="00A35E8E">
      <w:pPr>
        <w:tabs>
          <w:tab w:val="left" w:pos="7088"/>
        </w:tabs>
        <w:jc w:val="both"/>
        <w:rPr>
          <w:rFonts w:ascii="Arial" w:hAnsi="Arial" w:cs="Arial"/>
          <w:sz w:val="22"/>
          <w:szCs w:val="22"/>
        </w:rPr>
      </w:pPr>
      <w:r>
        <w:rPr>
          <w:rFonts w:ascii="Arial" w:hAnsi="Arial" w:cs="Arial"/>
          <w:sz w:val="22"/>
          <w:szCs w:val="22"/>
        </w:rPr>
        <w:t>L’organisation interne de la direction peut être amenée à évoluer en fonction du contexte organisationnel de la DGD RIV et de l’Etablissement.</w:t>
      </w:r>
    </w:p>
    <w:p w:rsidR="00F97793" w:rsidRDefault="00F97793" w:rsidP="00C665FE">
      <w:pPr>
        <w:tabs>
          <w:tab w:val="left" w:pos="7088"/>
        </w:tabs>
        <w:spacing w:before="40" w:after="40"/>
        <w:jc w:val="both"/>
        <w:rPr>
          <w:rFonts w:ascii="Arial" w:hAnsi="Arial" w:cs="Arial"/>
          <w:sz w:val="22"/>
          <w:szCs w:val="22"/>
        </w:rPr>
      </w:pPr>
    </w:p>
    <w:p w:rsidR="00C665FE" w:rsidRPr="0098230B" w:rsidRDefault="00C665FE" w:rsidP="00C665FE">
      <w:pPr>
        <w:tabs>
          <w:tab w:val="left" w:pos="7088"/>
        </w:tabs>
        <w:spacing w:before="40" w:after="40"/>
        <w:jc w:val="both"/>
        <w:rPr>
          <w:rFonts w:ascii="Britannic Bold" w:hAnsi="Britannic Bold" w:cs="Arial"/>
          <w:i/>
          <w:sz w:val="24"/>
          <w:szCs w:val="24"/>
        </w:rPr>
      </w:pPr>
      <w:r w:rsidRPr="0098230B">
        <w:rPr>
          <w:rFonts w:ascii="Britannic Bold" w:hAnsi="Britannic Bold" w:cs="Arial"/>
          <w:i/>
          <w:sz w:val="24"/>
          <w:szCs w:val="24"/>
        </w:rPr>
        <w:t>Missions du poste</w:t>
      </w:r>
      <w:r>
        <w:rPr>
          <w:rFonts w:ascii="Britannic Bold" w:hAnsi="Britannic Bold" w:cs="Arial"/>
          <w:i/>
          <w:sz w:val="24"/>
          <w:szCs w:val="24"/>
        </w:rPr>
        <w:t> :</w:t>
      </w:r>
    </w:p>
    <w:p w:rsidR="00C665FE" w:rsidRDefault="00C665FE" w:rsidP="00C665FE">
      <w:pPr>
        <w:tabs>
          <w:tab w:val="left" w:pos="7088"/>
        </w:tabs>
        <w:spacing w:before="40" w:after="40"/>
        <w:contextualSpacing/>
        <w:jc w:val="both"/>
        <w:rPr>
          <w:rStyle w:val="Emphaseintense"/>
          <w:sz w:val="24"/>
          <w:szCs w:val="24"/>
        </w:rPr>
      </w:pPr>
    </w:p>
    <w:p w:rsidR="00A35E8E" w:rsidRDefault="00A35E8E" w:rsidP="00A35E8E">
      <w:pPr>
        <w:tabs>
          <w:tab w:val="left" w:pos="7088"/>
        </w:tabs>
        <w:jc w:val="both"/>
        <w:rPr>
          <w:rFonts w:ascii="Arial" w:hAnsi="Arial" w:cs="Arial"/>
          <w:sz w:val="22"/>
        </w:rPr>
      </w:pPr>
      <w:r>
        <w:rPr>
          <w:rFonts w:ascii="Arial" w:hAnsi="Arial" w:cs="Arial"/>
          <w:sz w:val="22"/>
        </w:rPr>
        <w:t>Le développement des partenariats et la mise en œuvre des orientations politiques en matière d’accélération des dispositifs d’innovation sont au cœur des missions confiées à la Direction générale déléguée à la Recherche, l’Innovation et la Valorisation.</w:t>
      </w:r>
    </w:p>
    <w:p w:rsidR="00A35E8E" w:rsidRDefault="00A35E8E" w:rsidP="00A35E8E">
      <w:pPr>
        <w:tabs>
          <w:tab w:val="left" w:pos="7088"/>
        </w:tabs>
        <w:jc w:val="both"/>
        <w:rPr>
          <w:rFonts w:ascii="Arial" w:hAnsi="Arial" w:cs="Arial"/>
          <w:sz w:val="22"/>
        </w:rPr>
      </w:pPr>
    </w:p>
    <w:p w:rsidR="00A35E8E" w:rsidRDefault="00A35E8E" w:rsidP="00A35E8E">
      <w:pPr>
        <w:tabs>
          <w:tab w:val="left" w:pos="7088"/>
        </w:tabs>
        <w:jc w:val="both"/>
        <w:rPr>
          <w:rFonts w:ascii="Arial" w:hAnsi="Arial" w:cs="Arial"/>
          <w:sz w:val="22"/>
          <w:szCs w:val="22"/>
        </w:rPr>
      </w:pPr>
      <w:r w:rsidRPr="00973BF4">
        <w:rPr>
          <w:rFonts w:ascii="Arial" w:hAnsi="Arial" w:cs="Arial"/>
          <w:sz w:val="22"/>
          <w:szCs w:val="22"/>
        </w:rPr>
        <w:t xml:space="preserve">Sous l’autorité de </w:t>
      </w:r>
      <w:r>
        <w:rPr>
          <w:rFonts w:ascii="Arial" w:hAnsi="Arial" w:cs="Arial"/>
          <w:sz w:val="22"/>
          <w:szCs w:val="22"/>
        </w:rPr>
        <w:t xml:space="preserve">la Directrice générale déléguée DGD RIV, </w:t>
      </w:r>
      <w:proofErr w:type="gramStart"/>
      <w:r>
        <w:rPr>
          <w:rFonts w:ascii="Arial" w:hAnsi="Arial" w:cs="Arial"/>
          <w:sz w:val="22"/>
          <w:szCs w:val="22"/>
        </w:rPr>
        <w:t>le(</w:t>
      </w:r>
      <w:proofErr w:type="gramEnd"/>
      <w:r>
        <w:rPr>
          <w:rFonts w:ascii="Arial" w:hAnsi="Arial" w:cs="Arial"/>
          <w:sz w:val="22"/>
          <w:szCs w:val="22"/>
        </w:rPr>
        <w:t>la) directeur(</w:t>
      </w:r>
      <w:proofErr w:type="spellStart"/>
      <w:r>
        <w:rPr>
          <w:rFonts w:ascii="Arial" w:hAnsi="Arial" w:cs="Arial"/>
          <w:sz w:val="22"/>
          <w:szCs w:val="22"/>
        </w:rPr>
        <w:t>trice</w:t>
      </w:r>
      <w:proofErr w:type="spellEnd"/>
      <w:r>
        <w:rPr>
          <w:rFonts w:ascii="Arial" w:hAnsi="Arial" w:cs="Arial"/>
          <w:sz w:val="22"/>
          <w:szCs w:val="22"/>
        </w:rPr>
        <w:t xml:space="preserve">) Partenariats et Innovation exerce ses missions en lien étroit avec les orientations de la Vice-Présidence Recherche et Innovation. </w:t>
      </w:r>
    </w:p>
    <w:p w:rsidR="00C665FE" w:rsidRDefault="00A35E8E" w:rsidP="00A35E8E">
      <w:pPr>
        <w:tabs>
          <w:tab w:val="left" w:pos="7088"/>
        </w:tabs>
        <w:spacing w:before="40" w:after="40"/>
        <w:contextualSpacing/>
        <w:jc w:val="both"/>
        <w:rPr>
          <w:rFonts w:ascii="Arial" w:hAnsi="Arial" w:cs="Arial"/>
          <w:sz w:val="22"/>
          <w:szCs w:val="22"/>
        </w:rPr>
      </w:pPr>
      <w:r>
        <w:rPr>
          <w:rFonts w:ascii="Arial" w:hAnsi="Arial" w:cs="Arial"/>
          <w:sz w:val="22"/>
          <w:szCs w:val="22"/>
        </w:rPr>
        <w:t>Il(Elle) assure le pilotage de la direction organisée en 3 services et est étroitement épaulé(e) dans ses missions par un(e) adjoint(e) en charge des projets d’innovation et de transfert.</w:t>
      </w:r>
    </w:p>
    <w:p w:rsidR="00A35E8E" w:rsidRDefault="00A35E8E" w:rsidP="00A35E8E">
      <w:pPr>
        <w:tabs>
          <w:tab w:val="left" w:pos="7088"/>
        </w:tabs>
        <w:spacing w:before="40" w:after="40"/>
        <w:contextualSpacing/>
        <w:jc w:val="both"/>
        <w:rPr>
          <w:rFonts w:ascii="Arial" w:hAnsi="Arial" w:cs="Arial"/>
          <w:sz w:val="22"/>
          <w:szCs w:val="22"/>
        </w:rPr>
      </w:pPr>
    </w:p>
    <w:p w:rsidR="00C665FE" w:rsidRPr="003F0C3C" w:rsidRDefault="00C665FE" w:rsidP="00C665FE">
      <w:pPr>
        <w:tabs>
          <w:tab w:val="left" w:pos="7088"/>
        </w:tabs>
        <w:spacing w:before="40" w:after="40"/>
        <w:jc w:val="both"/>
        <w:rPr>
          <w:rFonts w:ascii="Britannic Bold" w:hAnsi="Britannic Bold" w:cs="Arial"/>
          <w:i/>
          <w:sz w:val="24"/>
          <w:szCs w:val="24"/>
        </w:rPr>
      </w:pPr>
      <w:r w:rsidRPr="003F0C3C">
        <w:rPr>
          <w:rFonts w:ascii="Britannic Bold" w:hAnsi="Britannic Bold" w:cs="Arial"/>
          <w:i/>
          <w:sz w:val="24"/>
          <w:szCs w:val="24"/>
        </w:rPr>
        <w:t>Activités principales</w:t>
      </w:r>
      <w:r>
        <w:rPr>
          <w:rFonts w:ascii="Britannic Bold" w:hAnsi="Britannic Bold" w:cs="Arial"/>
          <w:i/>
          <w:sz w:val="24"/>
          <w:szCs w:val="24"/>
        </w:rPr>
        <w:t xml:space="preserve"> </w:t>
      </w:r>
      <w:r w:rsidRPr="003F0C3C">
        <w:rPr>
          <w:rFonts w:ascii="Britannic Bold" w:hAnsi="Britannic Bold" w:cs="Arial"/>
          <w:i/>
          <w:sz w:val="24"/>
          <w:szCs w:val="24"/>
        </w:rPr>
        <w:t>:</w:t>
      </w:r>
    </w:p>
    <w:p w:rsidR="00C272DD" w:rsidRDefault="00C272DD" w:rsidP="00C665FE">
      <w:pPr>
        <w:tabs>
          <w:tab w:val="left" w:pos="7088"/>
        </w:tabs>
        <w:jc w:val="both"/>
        <w:rPr>
          <w:rFonts w:ascii="Arial" w:hAnsi="Arial" w:cs="Arial"/>
          <w:sz w:val="22"/>
        </w:rPr>
      </w:pPr>
    </w:p>
    <w:p w:rsidR="00A35E8E" w:rsidRDefault="00A35E8E" w:rsidP="00A35E8E">
      <w:pPr>
        <w:tabs>
          <w:tab w:val="left" w:pos="7088"/>
        </w:tabs>
        <w:ind w:left="567"/>
        <w:jc w:val="both"/>
        <w:rPr>
          <w:rFonts w:ascii="Arial" w:hAnsi="Arial" w:cs="Arial"/>
          <w:sz w:val="22"/>
          <w:szCs w:val="22"/>
        </w:rPr>
      </w:pPr>
      <w:r>
        <w:rPr>
          <w:rFonts w:ascii="Arial" w:hAnsi="Arial" w:cs="Arial"/>
          <w:sz w:val="22"/>
          <w:szCs w:val="22"/>
        </w:rPr>
        <w:t>- Participe</w:t>
      </w:r>
      <w:r>
        <w:rPr>
          <w:rFonts w:ascii="Arial" w:hAnsi="Arial" w:cs="Arial"/>
          <w:sz w:val="22"/>
          <w:szCs w:val="22"/>
        </w:rPr>
        <w:t>r</w:t>
      </w:r>
      <w:r>
        <w:rPr>
          <w:rFonts w:ascii="Arial" w:hAnsi="Arial" w:cs="Arial"/>
          <w:sz w:val="22"/>
          <w:szCs w:val="22"/>
        </w:rPr>
        <w:t xml:space="preserve"> à l’élaboration de la stratégie en matière de développement de partenariats, et la décline en plans d’action auprès de ses services,</w:t>
      </w:r>
    </w:p>
    <w:p w:rsidR="00A35E8E" w:rsidRDefault="00A35E8E" w:rsidP="00A35E8E">
      <w:pPr>
        <w:tabs>
          <w:tab w:val="left" w:pos="7088"/>
        </w:tabs>
        <w:ind w:left="567"/>
        <w:jc w:val="both"/>
        <w:rPr>
          <w:rFonts w:ascii="Arial" w:hAnsi="Arial" w:cs="Arial"/>
          <w:sz w:val="22"/>
          <w:szCs w:val="22"/>
        </w:rPr>
      </w:pPr>
      <w:r>
        <w:rPr>
          <w:rFonts w:ascii="Arial" w:hAnsi="Arial" w:cs="Arial"/>
          <w:sz w:val="22"/>
          <w:szCs w:val="22"/>
        </w:rPr>
        <w:t>- Contribue</w:t>
      </w:r>
      <w:r>
        <w:rPr>
          <w:rFonts w:ascii="Arial" w:hAnsi="Arial" w:cs="Arial"/>
          <w:sz w:val="22"/>
          <w:szCs w:val="22"/>
        </w:rPr>
        <w:t>r</w:t>
      </w:r>
      <w:r>
        <w:rPr>
          <w:rFonts w:ascii="Arial" w:hAnsi="Arial" w:cs="Arial"/>
          <w:sz w:val="22"/>
          <w:szCs w:val="22"/>
        </w:rPr>
        <w:t xml:space="preserve"> à la définition de la stratégie en matière de valorisation, transfert technologique et création d’entreprise et la décline en plans d’actions dans ses services en articulation avec la filiale </w:t>
      </w:r>
      <w:proofErr w:type="spellStart"/>
      <w:r>
        <w:rPr>
          <w:rFonts w:ascii="Arial" w:hAnsi="Arial" w:cs="Arial"/>
          <w:sz w:val="22"/>
          <w:szCs w:val="22"/>
        </w:rPr>
        <w:t>Floralis</w:t>
      </w:r>
      <w:proofErr w:type="spellEnd"/>
      <w:r>
        <w:rPr>
          <w:rFonts w:ascii="Arial" w:hAnsi="Arial" w:cs="Arial"/>
          <w:sz w:val="22"/>
          <w:szCs w:val="22"/>
        </w:rPr>
        <w:t xml:space="preserve"> et la SATT </w:t>
      </w:r>
      <w:proofErr w:type="spellStart"/>
      <w:r>
        <w:rPr>
          <w:rFonts w:ascii="Arial" w:hAnsi="Arial" w:cs="Arial"/>
          <w:sz w:val="22"/>
          <w:szCs w:val="22"/>
        </w:rPr>
        <w:t>Linksium</w:t>
      </w:r>
      <w:proofErr w:type="spellEnd"/>
      <w:r>
        <w:rPr>
          <w:rFonts w:ascii="Arial" w:hAnsi="Arial" w:cs="Arial"/>
          <w:sz w:val="22"/>
          <w:szCs w:val="22"/>
        </w:rPr>
        <w:t xml:space="preserve">. </w:t>
      </w:r>
    </w:p>
    <w:p w:rsidR="00A35E8E" w:rsidRDefault="00A35E8E" w:rsidP="00A35E8E">
      <w:pPr>
        <w:tabs>
          <w:tab w:val="left" w:pos="7088"/>
        </w:tabs>
        <w:ind w:left="567"/>
        <w:jc w:val="both"/>
        <w:rPr>
          <w:rFonts w:ascii="Arial" w:hAnsi="Arial" w:cs="Arial"/>
          <w:sz w:val="22"/>
          <w:szCs w:val="22"/>
        </w:rPr>
      </w:pPr>
      <w:r>
        <w:rPr>
          <w:rFonts w:ascii="Arial" w:hAnsi="Arial" w:cs="Arial"/>
          <w:sz w:val="22"/>
          <w:szCs w:val="22"/>
        </w:rPr>
        <w:t>- Met</w:t>
      </w:r>
      <w:r>
        <w:rPr>
          <w:rFonts w:ascii="Arial" w:hAnsi="Arial" w:cs="Arial"/>
          <w:sz w:val="22"/>
          <w:szCs w:val="22"/>
        </w:rPr>
        <w:t>tre</w:t>
      </w:r>
      <w:r>
        <w:rPr>
          <w:rFonts w:ascii="Arial" w:hAnsi="Arial" w:cs="Arial"/>
          <w:sz w:val="22"/>
          <w:szCs w:val="22"/>
        </w:rPr>
        <w:t xml:space="preserve"> en œuvre le développement des programmes de transfert de technologies et de suivi des </w:t>
      </w:r>
      <w:proofErr w:type="spellStart"/>
      <w:r>
        <w:rPr>
          <w:rFonts w:ascii="Arial" w:hAnsi="Arial" w:cs="Arial"/>
          <w:sz w:val="22"/>
          <w:szCs w:val="22"/>
        </w:rPr>
        <w:t>start</w:t>
      </w:r>
      <w:proofErr w:type="spellEnd"/>
      <w:r>
        <w:rPr>
          <w:rFonts w:ascii="Arial" w:hAnsi="Arial" w:cs="Arial"/>
          <w:sz w:val="22"/>
          <w:szCs w:val="22"/>
        </w:rPr>
        <w:t xml:space="preserve"> up en coordination avec la filiale </w:t>
      </w:r>
      <w:proofErr w:type="spellStart"/>
      <w:r>
        <w:rPr>
          <w:rFonts w:ascii="Arial" w:hAnsi="Arial" w:cs="Arial"/>
          <w:sz w:val="22"/>
          <w:szCs w:val="22"/>
        </w:rPr>
        <w:t>Floralis</w:t>
      </w:r>
      <w:proofErr w:type="spellEnd"/>
      <w:r>
        <w:rPr>
          <w:rFonts w:ascii="Arial" w:hAnsi="Arial" w:cs="Arial"/>
          <w:sz w:val="22"/>
          <w:szCs w:val="22"/>
        </w:rPr>
        <w:t xml:space="preserve"> et la SATT </w:t>
      </w:r>
      <w:proofErr w:type="spellStart"/>
      <w:r>
        <w:rPr>
          <w:rFonts w:ascii="Arial" w:hAnsi="Arial" w:cs="Arial"/>
          <w:sz w:val="22"/>
          <w:szCs w:val="22"/>
        </w:rPr>
        <w:t>Linksium</w:t>
      </w:r>
      <w:proofErr w:type="spellEnd"/>
      <w:r>
        <w:rPr>
          <w:rFonts w:ascii="Arial" w:hAnsi="Arial" w:cs="Arial"/>
          <w:sz w:val="22"/>
          <w:szCs w:val="22"/>
        </w:rPr>
        <w:t>.</w:t>
      </w:r>
    </w:p>
    <w:p w:rsidR="00A35E8E" w:rsidRDefault="00A35E8E" w:rsidP="00A35E8E">
      <w:pPr>
        <w:tabs>
          <w:tab w:val="left" w:pos="7088"/>
        </w:tabs>
        <w:ind w:left="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R</w:t>
      </w:r>
      <w:r>
        <w:rPr>
          <w:rFonts w:ascii="Arial" w:hAnsi="Arial" w:cs="Arial"/>
          <w:sz w:val="22"/>
          <w:szCs w:val="22"/>
        </w:rPr>
        <w:t>eprésenter l’Etablissement, la Direction Générale Déléguée et la Vice-Présidence Recherche auprès des partenaires académiques, industriels ou institutionnels,</w:t>
      </w:r>
    </w:p>
    <w:p w:rsidR="00A35E8E" w:rsidRDefault="00A35E8E" w:rsidP="00A35E8E">
      <w:pPr>
        <w:tabs>
          <w:tab w:val="left" w:pos="7088"/>
        </w:tabs>
        <w:ind w:left="567"/>
        <w:jc w:val="both"/>
        <w:rPr>
          <w:rFonts w:ascii="Arial" w:hAnsi="Arial" w:cs="Arial"/>
          <w:sz w:val="22"/>
          <w:szCs w:val="22"/>
        </w:rPr>
      </w:pPr>
      <w:r>
        <w:rPr>
          <w:rFonts w:ascii="Arial" w:hAnsi="Arial" w:cs="Arial"/>
          <w:sz w:val="22"/>
          <w:szCs w:val="22"/>
        </w:rPr>
        <w:t>- Garanti</w:t>
      </w:r>
      <w:r>
        <w:rPr>
          <w:rFonts w:ascii="Arial" w:hAnsi="Arial" w:cs="Arial"/>
          <w:sz w:val="22"/>
          <w:szCs w:val="22"/>
        </w:rPr>
        <w:t>r</w:t>
      </w:r>
      <w:r>
        <w:rPr>
          <w:rFonts w:ascii="Arial" w:hAnsi="Arial" w:cs="Arial"/>
          <w:sz w:val="22"/>
          <w:szCs w:val="22"/>
        </w:rPr>
        <w:t xml:space="preserve"> la prise en charge de l’accompagnement des chercheurs, dans leurs relations contractuelles, le montage de contrats subventionnés, la protection intellectuelle de leurs travaux et la valorisation et le transfert de leurs résultats de recherche.</w:t>
      </w:r>
    </w:p>
    <w:p w:rsidR="00A35E8E" w:rsidRDefault="00A35E8E" w:rsidP="00A35E8E">
      <w:pPr>
        <w:tabs>
          <w:tab w:val="left" w:pos="7088"/>
        </w:tabs>
        <w:jc w:val="both"/>
        <w:rPr>
          <w:rFonts w:ascii="Arial" w:hAnsi="Arial" w:cs="Arial"/>
          <w:sz w:val="22"/>
          <w:szCs w:val="22"/>
        </w:rPr>
      </w:pPr>
    </w:p>
    <w:p w:rsidR="00A35E8E" w:rsidRDefault="00A35E8E" w:rsidP="00A35E8E">
      <w:p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la) Directeur</w:t>
      </w:r>
      <w:r>
        <w:rPr>
          <w:rFonts w:ascii="Arial" w:hAnsi="Arial" w:cs="Arial"/>
          <w:sz w:val="22"/>
          <w:szCs w:val="22"/>
        </w:rPr>
        <w:t>(</w:t>
      </w:r>
      <w:proofErr w:type="spellStart"/>
      <w:r>
        <w:rPr>
          <w:rFonts w:ascii="Arial" w:hAnsi="Arial" w:cs="Arial"/>
          <w:sz w:val="22"/>
          <w:szCs w:val="22"/>
        </w:rPr>
        <w:t>rice</w:t>
      </w:r>
      <w:proofErr w:type="spellEnd"/>
      <w:r>
        <w:rPr>
          <w:rFonts w:ascii="Arial" w:hAnsi="Arial" w:cs="Arial"/>
          <w:sz w:val="22"/>
          <w:szCs w:val="22"/>
        </w:rPr>
        <w:t xml:space="preserve">) </w:t>
      </w:r>
      <w:r w:rsidRPr="00C6701C">
        <w:rPr>
          <w:rFonts w:ascii="Arial" w:hAnsi="Arial" w:cs="Arial"/>
          <w:sz w:val="22"/>
          <w:szCs w:val="22"/>
        </w:rPr>
        <w:t>Partenariats et Innovation</w:t>
      </w:r>
      <w:r w:rsidRPr="00BE7E73">
        <w:rPr>
          <w:rFonts w:ascii="Arial" w:hAnsi="Arial" w:cs="Arial"/>
          <w:sz w:val="22"/>
          <w:szCs w:val="22"/>
        </w:rPr>
        <w:t xml:space="preserve"> est membre de l’équipe de direction de la</w:t>
      </w:r>
      <w:r>
        <w:rPr>
          <w:rFonts w:ascii="Arial" w:hAnsi="Arial" w:cs="Arial"/>
          <w:sz w:val="22"/>
          <w:szCs w:val="22"/>
        </w:rPr>
        <w:t xml:space="preserve"> direction générale déléguée et travaille en étroite collaboration avec les deux autres directions DSF et DCOS.</w:t>
      </w:r>
    </w:p>
    <w:p w:rsidR="00A35E8E" w:rsidRDefault="00A35E8E" w:rsidP="00A35E8E">
      <w:pPr>
        <w:jc w:val="both"/>
        <w:rPr>
          <w:rFonts w:ascii="Arial" w:hAnsi="Arial" w:cs="Arial"/>
          <w:sz w:val="22"/>
          <w:szCs w:val="22"/>
        </w:rPr>
      </w:pPr>
      <w:r w:rsidRPr="00BE7E73">
        <w:rPr>
          <w:rFonts w:ascii="Arial" w:hAnsi="Arial" w:cs="Arial"/>
          <w:sz w:val="22"/>
          <w:szCs w:val="22"/>
        </w:rPr>
        <w:t>I</w:t>
      </w:r>
      <w:r>
        <w:rPr>
          <w:rFonts w:ascii="Arial" w:hAnsi="Arial" w:cs="Arial"/>
          <w:sz w:val="22"/>
          <w:szCs w:val="22"/>
        </w:rPr>
        <w:t xml:space="preserve">l (elle) </w:t>
      </w:r>
      <w:r w:rsidRPr="00BE7E73">
        <w:rPr>
          <w:rFonts w:ascii="Arial" w:hAnsi="Arial" w:cs="Arial"/>
          <w:sz w:val="22"/>
          <w:szCs w:val="22"/>
        </w:rPr>
        <w:t>propose, développe les actions et projets permettant d’améliorer la réalisation des missions opérationnelles de la Direction générale</w:t>
      </w:r>
      <w:r>
        <w:rPr>
          <w:rFonts w:ascii="Arial" w:hAnsi="Arial" w:cs="Arial"/>
          <w:sz w:val="22"/>
          <w:szCs w:val="22"/>
        </w:rPr>
        <w:t xml:space="preserve"> déléguée</w:t>
      </w:r>
      <w:r w:rsidRPr="00BE7E73">
        <w:rPr>
          <w:rFonts w:ascii="Arial" w:hAnsi="Arial" w:cs="Arial"/>
          <w:sz w:val="22"/>
          <w:szCs w:val="22"/>
        </w:rPr>
        <w:t xml:space="preserve">, garantit la cohérence des actions menées, </w:t>
      </w:r>
      <w:r>
        <w:rPr>
          <w:rFonts w:ascii="Arial" w:hAnsi="Arial" w:cs="Arial"/>
          <w:sz w:val="22"/>
          <w:szCs w:val="22"/>
        </w:rPr>
        <w:t xml:space="preserve">mesure les résultats </w:t>
      </w:r>
      <w:r w:rsidRPr="00BE7E73">
        <w:rPr>
          <w:rFonts w:ascii="Arial" w:hAnsi="Arial" w:cs="Arial"/>
          <w:sz w:val="22"/>
          <w:szCs w:val="22"/>
        </w:rPr>
        <w:t xml:space="preserve">et en rend compte à la Direction générale </w:t>
      </w:r>
      <w:r>
        <w:rPr>
          <w:rFonts w:ascii="Arial" w:hAnsi="Arial" w:cs="Arial"/>
          <w:sz w:val="22"/>
          <w:szCs w:val="22"/>
        </w:rPr>
        <w:t xml:space="preserve">déléguée </w:t>
      </w:r>
      <w:r w:rsidRPr="00BE7E73">
        <w:rPr>
          <w:rFonts w:ascii="Arial" w:hAnsi="Arial" w:cs="Arial"/>
          <w:sz w:val="22"/>
          <w:szCs w:val="22"/>
        </w:rPr>
        <w:t>et à la Vice-Présidence Recherche et Innovation.</w:t>
      </w:r>
      <w:r>
        <w:rPr>
          <w:rFonts w:ascii="Arial" w:hAnsi="Arial" w:cs="Arial"/>
          <w:sz w:val="22"/>
          <w:szCs w:val="22"/>
        </w:rPr>
        <w:t xml:space="preserve"> </w:t>
      </w:r>
    </w:p>
    <w:p w:rsidR="00A35E8E" w:rsidRDefault="00A35E8E" w:rsidP="00A35E8E">
      <w:pPr>
        <w:jc w:val="both"/>
        <w:rPr>
          <w:rFonts w:ascii="Arial" w:hAnsi="Arial" w:cs="Arial"/>
          <w:sz w:val="22"/>
          <w:szCs w:val="22"/>
        </w:rPr>
      </w:pPr>
      <w:r>
        <w:rPr>
          <w:rFonts w:ascii="Arial" w:hAnsi="Arial" w:cs="Arial"/>
          <w:sz w:val="22"/>
          <w:szCs w:val="22"/>
        </w:rPr>
        <w:t>Il (elle) veille à communiquer et faire adhérer l’ensemble des personnels sous sa responsabilité.</w:t>
      </w:r>
    </w:p>
    <w:p w:rsidR="00A35E8E" w:rsidRDefault="00A35E8E" w:rsidP="00A35E8E">
      <w:pPr>
        <w:jc w:val="both"/>
        <w:rPr>
          <w:rFonts w:ascii="Arial" w:hAnsi="Arial" w:cs="Arial"/>
          <w:sz w:val="22"/>
          <w:szCs w:val="22"/>
        </w:rPr>
      </w:pPr>
    </w:p>
    <w:p w:rsidR="00A35E8E" w:rsidRDefault="00A35E8E" w:rsidP="00A35E8E">
      <w:pPr>
        <w:jc w:val="both"/>
        <w:rPr>
          <w:rFonts w:ascii="Arial" w:hAnsi="Arial" w:cs="Arial"/>
          <w:sz w:val="22"/>
          <w:szCs w:val="22"/>
        </w:rPr>
      </w:pPr>
      <w:r>
        <w:rPr>
          <w:rFonts w:ascii="Arial" w:hAnsi="Arial" w:cs="Arial"/>
          <w:sz w:val="22"/>
          <w:szCs w:val="22"/>
        </w:rPr>
        <w:t xml:space="preserve">Dans le cadre de ses responsabilités, </w:t>
      </w:r>
      <w:proofErr w:type="gramStart"/>
      <w:r>
        <w:rPr>
          <w:rFonts w:ascii="Arial" w:hAnsi="Arial" w:cs="Arial"/>
          <w:sz w:val="22"/>
          <w:szCs w:val="22"/>
        </w:rPr>
        <w:t>il(</w:t>
      </w:r>
      <w:proofErr w:type="gramEnd"/>
      <w:r>
        <w:rPr>
          <w:rFonts w:ascii="Arial" w:hAnsi="Arial" w:cs="Arial"/>
          <w:sz w:val="22"/>
          <w:szCs w:val="22"/>
        </w:rPr>
        <w:t>elle) est également amené(e) à porter au nom de la DGD RIV des projets particuliers structurants.</w:t>
      </w:r>
    </w:p>
    <w:p w:rsidR="00EF6D6D" w:rsidRDefault="00EF6D6D" w:rsidP="00C665FE">
      <w:pPr>
        <w:tabs>
          <w:tab w:val="left" w:pos="7088"/>
        </w:tabs>
        <w:spacing w:before="40" w:after="40"/>
        <w:jc w:val="both"/>
        <w:rPr>
          <w:rFonts w:ascii="Britannic Bold" w:hAnsi="Britannic Bold" w:cs="Arial"/>
          <w:i/>
          <w:sz w:val="24"/>
          <w:szCs w:val="24"/>
        </w:rPr>
      </w:pPr>
    </w:p>
    <w:p w:rsidR="00A35E8E" w:rsidRDefault="00A35E8E" w:rsidP="00C665FE">
      <w:pPr>
        <w:tabs>
          <w:tab w:val="left" w:pos="7088"/>
        </w:tabs>
        <w:spacing w:before="40" w:after="40"/>
        <w:jc w:val="both"/>
        <w:rPr>
          <w:rFonts w:ascii="Britannic Bold" w:hAnsi="Britannic Bold" w:cs="Arial"/>
          <w:i/>
          <w:sz w:val="24"/>
          <w:szCs w:val="24"/>
        </w:rPr>
      </w:pPr>
    </w:p>
    <w:p w:rsidR="00C665FE" w:rsidRPr="0098230B" w:rsidRDefault="00C665FE" w:rsidP="00C665FE">
      <w:pPr>
        <w:tabs>
          <w:tab w:val="left" w:pos="7088"/>
        </w:tabs>
        <w:spacing w:before="40" w:after="40"/>
        <w:jc w:val="both"/>
        <w:rPr>
          <w:rFonts w:ascii="Britannic Bold" w:hAnsi="Britannic Bold" w:cs="Arial"/>
          <w:i/>
          <w:sz w:val="24"/>
          <w:szCs w:val="24"/>
        </w:rPr>
      </w:pPr>
      <w:r w:rsidRPr="0098230B">
        <w:rPr>
          <w:rFonts w:ascii="Britannic Bold" w:hAnsi="Britannic Bold" w:cs="Arial"/>
          <w:i/>
          <w:sz w:val="24"/>
          <w:szCs w:val="24"/>
        </w:rPr>
        <w:lastRenderedPageBreak/>
        <w:t>Profil recherché</w:t>
      </w:r>
      <w:r>
        <w:rPr>
          <w:rFonts w:ascii="Britannic Bold" w:hAnsi="Britannic Bold" w:cs="Arial"/>
          <w:i/>
          <w:sz w:val="24"/>
          <w:szCs w:val="24"/>
        </w:rPr>
        <w:t> :</w:t>
      </w:r>
    </w:p>
    <w:p w:rsidR="00A35E8E" w:rsidRDefault="00A35E8E" w:rsidP="00A35E8E">
      <w:pPr>
        <w:tabs>
          <w:tab w:val="left" w:pos="7088"/>
        </w:tabs>
        <w:jc w:val="both"/>
        <w:rPr>
          <w:rFonts w:ascii="Arial" w:hAnsi="Arial" w:cs="Arial"/>
          <w:sz w:val="22"/>
        </w:rPr>
      </w:pPr>
      <w:r w:rsidRPr="00DB1DEE">
        <w:rPr>
          <w:rFonts w:ascii="Arial" w:hAnsi="Arial" w:cs="Arial"/>
          <w:sz w:val="22"/>
        </w:rPr>
        <w:t>De formation supérieure, vous possédez une forte connaissance du domaine de la Recherche publique et d</w:t>
      </w:r>
      <w:r>
        <w:rPr>
          <w:rFonts w:ascii="Arial" w:hAnsi="Arial" w:cs="Arial"/>
          <w:sz w:val="22"/>
        </w:rPr>
        <w:t>e ses mécanismes de financement</w:t>
      </w:r>
      <w:r w:rsidRPr="00DB1DEE">
        <w:rPr>
          <w:rFonts w:ascii="Arial" w:hAnsi="Arial" w:cs="Arial"/>
          <w:sz w:val="22"/>
        </w:rPr>
        <w:t xml:space="preserve"> </w:t>
      </w:r>
      <w:r>
        <w:rPr>
          <w:rFonts w:ascii="Arial" w:hAnsi="Arial" w:cs="Arial"/>
          <w:sz w:val="22"/>
        </w:rPr>
        <w:t>ainsi que du montage de partenariats collaboratifs, avec des industriels, des académiques.</w:t>
      </w:r>
    </w:p>
    <w:p w:rsidR="00A35E8E" w:rsidRDefault="00A35E8E" w:rsidP="00A35E8E">
      <w:pPr>
        <w:tabs>
          <w:tab w:val="left" w:pos="7088"/>
        </w:tabs>
        <w:jc w:val="both"/>
        <w:rPr>
          <w:rFonts w:ascii="Arial" w:hAnsi="Arial" w:cs="Arial"/>
          <w:sz w:val="22"/>
        </w:rPr>
      </w:pPr>
      <w:r>
        <w:rPr>
          <w:rFonts w:ascii="Arial" w:hAnsi="Arial" w:cs="Arial"/>
          <w:sz w:val="22"/>
        </w:rPr>
        <w:t>Vous possédez une expérience réussie dans le management d’organisations ou de programmes de transfert technologique de résultats issus de la recherche.</w:t>
      </w:r>
    </w:p>
    <w:p w:rsidR="00A35E8E" w:rsidRDefault="00A35E8E" w:rsidP="00A35E8E">
      <w:pPr>
        <w:tabs>
          <w:tab w:val="left" w:pos="7088"/>
        </w:tabs>
        <w:jc w:val="both"/>
        <w:rPr>
          <w:rFonts w:ascii="Arial" w:hAnsi="Arial" w:cs="Arial"/>
          <w:sz w:val="22"/>
        </w:rPr>
      </w:pPr>
    </w:p>
    <w:p w:rsidR="00A35E8E" w:rsidRPr="00DB1DEE" w:rsidRDefault="00A35E8E" w:rsidP="00A35E8E">
      <w:pPr>
        <w:rPr>
          <w:rFonts w:ascii="Arial" w:hAnsi="Arial" w:cs="Arial"/>
          <w:sz w:val="22"/>
          <w:szCs w:val="22"/>
        </w:rPr>
      </w:pPr>
      <w:r w:rsidRPr="00DB1DEE">
        <w:rPr>
          <w:rFonts w:ascii="Arial" w:hAnsi="Arial" w:cs="Arial"/>
          <w:sz w:val="22"/>
          <w:szCs w:val="22"/>
        </w:rPr>
        <w:t>Vous disposez d’expériences réussies dans un poste de management opérationnel</w:t>
      </w:r>
      <w:r>
        <w:rPr>
          <w:rFonts w:ascii="Arial" w:hAnsi="Arial" w:cs="Arial"/>
          <w:sz w:val="22"/>
          <w:szCs w:val="22"/>
        </w:rPr>
        <w:t xml:space="preserve"> à fortes responsabilités</w:t>
      </w:r>
      <w:r w:rsidRPr="00DB1DEE">
        <w:rPr>
          <w:rFonts w:ascii="Arial" w:hAnsi="Arial" w:cs="Arial"/>
          <w:sz w:val="22"/>
          <w:szCs w:val="22"/>
        </w:rPr>
        <w:t xml:space="preserve">, de préférence couvrant des métiers et profils variés. </w:t>
      </w:r>
    </w:p>
    <w:p w:rsidR="00A35E8E" w:rsidRDefault="00A35E8E" w:rsidP="00A35E8E">
      <w:pPr>
        <w:tabs>
          <w:tab w:val="left" w:pos="7088"/>
        </w:tabs>
        <w:jc w:val="both"/>
        <w:rPr>
          <w:rFonts w:ascii="Arial" w:hAnsi="Arial" w:cs="Arial"/>
          <w:sz w:val="22"/>
          <w:szCs w:val="22"/>
        </w:rPr>
      </w:pPr>
      <w:r w:rsidRPr="00DB1DEE">
        <w:rPr>
          <w:rFonts w:ascii="Arial" w:hAnsi="Arial" w:cs="Arial"/>
          <w:sz w:val="22"/>
          <w:szCs w:val="22"/>
        </w:rPr>
        <w:t>Vous êtes doté(e) de qualité</w:t>
      </w:r>
      <w:r>
        <w:rPr>
          <w:rFonts w:ascii="Arial" w:hAnsi="Arial" w:cs="Arial"/>
          <w:sz w:val="22"/>
          <w:szCs w:val="22"/>
        </w:rPr>
        <w:t>s</w:t>
      </w:r>
      <w:r w:rsidRPr="00DB1DEE">
        <w:rPr>
          <w:rFonts w:ascii="Arial" w:hAnsi="Arial" w:cs="Arial"/>
          <w:sz w:val="22"/>
          <w:szCs w:val="22"/>
        </w:rPr>
        <w:t xml:space="preserve"> d’analyse stratégique et de synthèse de niveau direction, d’aptitudes à la </w:t>
      </w:r>
      <w:r>
        <w:rPr>
          <w:rFonts w:ascii="Arial" w:hAnsi="Arial" w:cs="Arial"/>
          <w:sz w:val="22"/>
          <w:szCs w:val="22"/>
        </w:rPr>
        <w:t xml:space="preserve">négociation, avez des expériences réussies de </w:t>
      </w:r>
      <w:r w:rsidRPr="00DB1DEE">
        <w:rPr>
          <w:rFonts w:ascii="Arial" w:hAnsi="Arial" w:cs="Arial"/>
          <w:sz w:val="22"/>
          <w:szCs w:val="22"/>
        </w:rPr>
        <w:t>conception de modèles de stru</w:t>
      </w:r>
      <w:r>
        <w:rPr>
          <w:rFonts w:ascii="Arial" w:hAnsi="Arial" w:cs="Arial"/>
          <w:sz w:val="22"/>
          <w:szCs w:val="22"/>
        </w:rPr>
        <w:t>cturation et d’organisation.</w:t>
      </w:r>
    </w:p>
    <w:p w:rsidR="00A35E8E" w:rsidRPr="008512C2" w:rsidRDefault="00A35E8E" w:rsidP="00A35E8E">
      <w:pPr>
        <w:tabs>
          <w:tab w:val="left" w:pos="7088"/>
        </w:tabs>
        <w:jc w:val="both"/>
        <w:rPr>
          <w:rFonts w:ascii="Arial" w:hAnsi="Arial" w:cs="Arial"/>
          <w:sz w:val="22"/>
          <w:szCs w:val="22"/>
        </w:rPr>
      </w:pPr>
      <w:r>
        <w:rPr>
          <w:rFonts w:ascii="Arial" w:hAnsi="Arial" w:cs="Arial"/>
          <w:sz w:val="22"/>
          <w:szCs w:val="22"/>
        </w:rPr>
        <w:t xml:space="preserve">Vos </w:t>
      </w:r>
      <w:r w:rsidRPr="00DB1DEE">
        <w:rPr>
          <w:rFonts w:ascii="Arial" w:hAnsi="Arial" w:cs="Arial"/>
          <w:sz w:val="22"/>
          <w:szCs w:val="22"/>
        </w:rPr>
        <w:t>compétences managériales, organisationnelles et rel</w:t>
      </w:r>
      <w:r>
        <w:rPr>
          <w:rFonts w:ascii="Arial" w:hAnsi="Arial" w:cs="Arial"/>
          <w:sz w:val="22"/>
          <w:szCs w:val="22"/>
        </w:rPr>
        <w:t>ationnelles de niveau dirigeant sont avérées.</w:t>
      </w:r>
    </w:p>
    <w:p w:rsidR="00C665FE" w:rsidRPr="00C85F26" w:rsidRDefault="00C665FE" w:rsidP="00C665FE">
      <w:pPr>
        <w:tabs>
          <w:tab w:val="left" w:pos="7088"/>
        </w:tabs>
        <w:spacing w:before="40" w:after="40"/>
        <w:jc w:val="both"/>
        <w:rPr>
          <w:rFonts w:ascii="Arial" w:hAnsi="Arial" w:cs="Arial"/>
          <w:sz w:val="22"/>
          <w:szCs w:val="22"/>
        </w:rPr>
      </w:pPr>
    </w:p>
    <w:p w:rsidR="00C665FE" w:rsidRDefault="00C665FE" w:rsidP="00C665FE">
      <w:pPr>
        <w:autoSpaceDE w:val="0"/>
        <w:autoSpaceDN w:val="0"/>
        <w:spacing w:after="120"/>
        <w:jc w:val="both"/>
        <w:rPr>
          <w:rFonts w:ascii="Arial" w:hAnsi="Arial" w:cs="Arial"/>
          <w:bCs/>
          <w:sz w:val="22"/>
          <w:szCs w:val="22"/>
        </w:rPr>
      </w:pPr>
      <w:r w:rsidRPr="004604ED">
        <w:rPr>
          <w:rFonts w:ascii="Britannic Bold" w:hAnsi="Britannic Bold" w:cs="Arial"/>
          <w:bCs/>
          <w:i/>
          <w:sz w:val="24"/>
          <w:szCs w:val="24"/>
        </w:rPr>
        <w:t xml:space="preserve">Prise de fonction au </w:t>
      </w:r>
      <w:r w:rsidR="008D575E">
        <w:rPr>
          <w:rFonts w:ascii="Britannic Bold" w:hAnsi="Britannic Bold" w:cs="Arial"/>
          <w:bCs/>
          <w:i/>
          <w:sz w:val="24"/>
          <w:szCs w:val="24"/>
        </w:rPr>
        <w:t>plus tôt.</w:t>
      </w:r>
      <w:bookmarkStart w:id="0" w:name="_GoBack"/>
      <w:bookmarkEnd w:id="0"/>
    </w:p>
    <w:p w:rsidR="00B07E7F" w:rsidRDefault="00B07E7F" w:rsidP="00B07E7F">
      <w:pPr>
        <w:jc w:val="both"/>
        <w:rPr>
          <w:rFonts w:ascii="Arial" w:hAnsi="Arial" w:cs="Arial"/>
          <w:b/>
          <w:sz w:val="22"/>
          <w:szCs w:val="22"/>
        </w:rPr>
      </w:pPr>
    </w:p>
    <w:p w:rsidR="00647782" w:rsidRPr="0043501C"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
          <w:bCs/>
          <w:sz w:val="28"/>
          <w:szCs w:val="28"/>
        </w:rPr>
      </w:pPr>
      <w:r w:rsidRPr="0043501C">
        <w:rPr>
          <w:b/>
          <w:bCs/>
          <w:sz w:val="28"/>
          <w:szCs w:val="28"/>
        </w:rPr>
        <w:t>Procédure de recrutement</w:t>
      </w:r>
    </w:p>
    <w:p w:rsidR="00647782"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
          <w:bCs/>
          <w:sz w:val="22"/>
          <w:szCs w:val="22"/>
        </w:rPr>
      </w:pPr>
    </w:p>
    <w:p w:rsidR="00647782"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rPr>
          <w:sz w:val="22"/>
          <w:szCs w:val="22"/>
        </w:rPr>
      </w:pPr>
      <w:r>
        <w:rPr>
          <w:sz w:val="22"/>
          <w:szCs w:val="22"/>
        </w:rPr>
        <w:sym w:font="Wingdings" w:char="F0C4"/>
      </w:r>
      <w:r>
        <w:rPr>
          <w:sz w:val="22"/>
          <w:szCs w:val="22"/>
        </w:rPr>
        <w:t xml:space="preserve"> Les personnes intéressées doivent faire parvenir  par voie électronique leur candidature accompagnée d’un CV en rappelant la référence suivante : </w:t>
      </w:r>
      <w:proofErr w:type="spellStart"/>
      <w:r w:rsidRPr="00E16696">
        <w:rPr>
          <w:rStyle w:val="Emphaseintense"/>
          <w:sz w:val="24"/>
          <w:szCs w:val="24"/>
        </w:rPr>
        <w:t>Rèf</w:t>
      </w:r>
      <w:proofErr w:type="spellEnd"/>
      <w:r w:rsidR="00A35E8E">
        <w:rPr>
          <w:rStyle w:val="Emphaseintense"/>
          <w:sz w:val="24"/>
          <w:szCs w:val="24"/>
        </w:rPr>
        <w:t> : DirDPI-09</w:t>
      </w:r>
      <w:r>
        <w:rPr>
          <w:rStyle w:val="Emphaseintense"/>
          <w:sz w:val="24"/>
          <w:szCs w:val="24"/>
        </w:rPr>
        <w:t>.17-CR</w:t>
      </w:r>
      <w:r>
        <w:rPr>
          <w:sz w:val="22"/>
          <w:szCs w:val="22"/>
        </w:rPr>
        <w:t xml:space="preserve">, au plus tard le </w:t>
      </w:r>
      <w:r w:rsidR="00A35E8E">
        <w:rPr>
          <w:rStyle w:val="Emphaseintense"/>
          <w:sz w:val="24"/>
          <w:szCs w:val="24"/>
        </w:rPr>
        <w:t>25.</w:t>
      </w:r>
      <w:r>
        <w:rPr>
          <w:rStyle w:val="Emphaseintense"/>
          <w:sz w:val="24"/>
          <w:szCs w:val="24"/>
        </w:rPr>
        <w:t>09.17</w:t>
      </w:r>
      <w:r>
        <w:rPr>
          <w:sz w:val="22"/>
          <w:szCs w:val="22"/>
        </w:rPr>
        <w:t xml:space="preserve">  à l’adresse suivante : </w:t>
      </w:r>
    </w:p>
    <w:p w:rsidR="00647782" w:rsidRPr="007D1076"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sz w:val="22"/>
          <w:szCs w:val="22"/>
        </w:rPr>
      </w:pPr>
      <w:r w:rsidRPr="004602DE">
        <w:rPr>
          <w:b/>
          <w:sz w:val="22"/>
          <w:szCs w:val="22"/>
        </w:rPr>
        <w:t>Mail :</w:t>
      </w:r>
      <w:r w:rsidRPr="004602DE">
        <w:rPr>
          <w:b/>
          <w:color w:val="0000FF"/>
          <w:sz w:val="22"/>
          <w:szCs w:val="22"/>
        </w:rPr>
        <w:t xml:space="preserve"> </w:t>
      </w:r>
      <w:r>
        <w:rPr>
          <w:rStyle w:val="Lienhypertexte"/>
          <w:rFonts w:ascii="Calibri" w:hAnsi="Calibri"/>
          <w:sz w:val="24"/>
          <w:szCs w:val="24"/>
        </w:rPr>
        <w:t>dgdrh-recrutement</w:t>
      </w:r>
      <w:r w:rsidRPr="00E10585">
        <w:rPr>
          <w:rStyle w:val="Lienhypertexte"/>
          <w:rFonts w:ascii="Calibri" w:hAnsi="Calibri"/>
          <w:sz w:val="24"/>
          <w:szCs w:val="24"/>
        </w:rPr>
        <w:t>@univ-grenoble-alpes.fr</w:t>
      </w:r>
    </w:p>
    <w:p w:rsidR="00647782" w:rsidRPr="00E16696"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rStyle w:val="Emphaseintense"/>
          <w:sz w:val="24"/>
          <w:szCs w:val="24"/>
        </w:rPr>
      </w:pPr>
      <w:r>
        <w:rPr>
          <w:rStyle w:val="Emphaseintense"/>
          <w:sz w:val="24"/>
          <w:szCs w:val="24"/>
        </w:rPr>
        <w:t>Caroline ROUSSET</w:t>
      </w:r>
    </w:p>
    <w:p w:rsidR="00647782" w:rsidRPr="004602DE"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Cs/>
          <w:sz w:val="22"/>
          <w:szCs w:val="22"/>
        </w:rPr>
      </w:pPr>
      <w:r>
        <w:rPr>
          <w:bCs/>
          <w:sz w:val="22"/>
          <w:szCs w:val="22"/>
        </w:rPr>
        <w:t>Chargée de recrutement / DGDRH / Recrutement </w:t>
      </w:r>
    </w:p>
    <w:p w:rsidR="00647782" w:rsidRPr="005C1307"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
          <w:bCs/>
          <w:sz w:val="22"/>
          <w:szCs w:val="22"/>
        </w:rPr>
      </w:pPr>
    </w:p>
    <w:p w:rsidR="00647782"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rPr>
          <w:bCs/>
          <w:sz w:val="22"/>
          <w:szCs w:val="22"/>
        </w:rPr>
      </w:pPr>
      <w:r>
        <w:rPr>
          <w:bCs/>
          <w:sz w:val="22"/>
          <w:szCs w:val="22"/>
        </w:rPr>
        <w:sym w:font="Wingdings" w:char="F0C4"/>
      </w:r>
      <w:r>
        <w:rPr>
          <w:bCs/>
          <w:sz w:val="22"/>
          <w:szCs w:val="22"/>
        </w:rPr>
        <w:t xml:space="preserve"> Pour les questions relatives à la fonction, vous pouvez contacter :</w:t>
      </w:r>
    </w:p>
    <w:p w:rsidR="00647782" w:rsidRDefault="00A35E8E"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Cs/>
          <w:sz w:val="22"/>
          <w:szCs w:val="22"/>
        </w:rPr>
      </w:pPr>
      <w:r>
        <w:rPr>
          <w:rStyle w:val="Emphaseintense"/>
          <w:bCs w:val="0"/>
          <w:sz w:val="24"/>
          <w:szCs w:val="24"/>
        </w:rPr>
        <w:t>Isabelle ALLEGRET</w:t>
      </w:r>
      <w:r w:rsidR="00647782" w:rsidRPr="00C665FE">
        <w:rPr>
          <w:bCs/>
          <w:sz w:val="22"/>
          <w:szCs w:val="22"/>
        </w:rPr>
        <w:t xml:space="preserve">, </w:t>
      </w:r>
      <w:r w:rsidRPr="00A35E8E">
        <w:rPr>
          <w:bCs/>
          <w:sz w:val="22"/>
          <w:szCs w:val="22"/>
        </w:rPr>
        <w:t>Directrice Générale Déléguée Recherche Innovation Valorisation</w:t>
      </w:r>
    </w:p>
    <w:p w:rsidR="00647782" w:rsidRDefault="00647782" w:rsidP="00647782">
      <w:pPr>
        <w:pBdr>
          <w:top w:val="single" w:sz="4" w:space="0" w:color="auto"/>
          <w:left w:val="single" w:sz="4" w:space="4" w:color="auto"/>
          <w:bottom w:val="single" w:sz="4" w:space="1" w:color="auto"/>
          <w:right w:val="single" w:sz="4" w:space="23" w:color="auto"/>
        </w:pBdr>
        <w:shd w:val="clear" w:color="auto" w:fill="D9D9D9"/>
        <w:tabs>
          <w:tab w:val="left" w:pos="7088"/>
        </w:tabs>
        <w:jc w:val="center"/>
        <w:rPr>
          <w:bCs/>
          <w:sz w:val="22"/>
          <w:szCs w:val="22"/>
        </w:rPr>
      </w:pPr>
      <w:r>
        <w:rPr>
          <w:bCs/>
          <w:sz w:val="22"/>
          <w:szCs w:val="22"/>
        </w:rPr>
        <w:t>Mail </w:t>
      </w:r>
      <w:proofErr w:type="gramStart"/>
      <w:r>
        <w:rPr>
          <w:bCs/>
          <w:sz w:val="22"/>
          <w:szCs w:val="22"/>
        </w:rPr>
        <w:t xml:space="preserve">:  </w:t>
      </w:r>
      <w:proofErr w:type="gramEnd"/>
      <w:hyperlink r:id="rId9" w:history="1">
        <w:r w:rsidR="008D575E" w:rsidRPr="00EC3017">
          <w:rPr>
            <w:rStyle w:val="Lienhypertexte"/>
            <w:sz w:val="22"/>
          </w:rPr>
          <w:t>isabelle.allegret@univ-grenoble-alpes.fr</w:t>
        </w:r>
      </w:hyperlink>
    </w:p>
    <w:sectPr w:rsidR="00647782" w:rsidSect="00647782">
      <w:footerReference w:type="default" r:id="rId10"/>
      <w:pgSz w:w="11906" w:h="16838"/>
      <w:pgMar w:top="568"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8D" w:rsidRDefault="000E5F8D" w:rsidP="009B0745">
      <w:r>
        <w:separator/>
      </w:r>
    </w:p>
  </w:endnote>
  <w:endnote w:type="continuationSeparator" w:id="0">
    <w:p w:rsidR="000E5F8D" w:rsidRDefault="000E5F8D" w:rsidP="009B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32385"/>
      <w:docPartObj>
        <w:docPartGallery w:val="Page Numbers (Bottom of Page)"/>
        <w:docPartUnique/>
      </w:docPartObj>
    </w:sdtPr>
    <w:sdtEndPr/>
    <w:sdtContent>
      <w:p w:rsidR="00FA41D9" w:rsidRPr="00245DFB" w:rsidRDefault="00FA41D9" w:rsidP="00245DFB">
        <w:pPr>
          <w:pStyle w:val="Pieddepage"/>
          <w:rPr>
            <w:i/>
            <w:sz w:val="18"/>
            <w:szCs w:val="18"/>
          </w:rPr>
        </w:pPr>
        <w:r w:rsidRPr="00EF60A9">
          <w:rPr>
            <w:i/>
            <w:sz w:val="18"/>
            <w:szCs w:val="18"/>
          </w:rPr>
          <w:t>D</w:t>
        </w:r>
        <w:r>
          <w:rPr>
            <w:i/>
            <w:sz w:val="18"/>
            <w:szCs w:val="18"/>
          </w:rPr>
          <w:t xml:space="preserve">GDRH / Direction du Développement des Compétences – profil de poste </w:t>
        </w:r>
        <w:r w:rsidR="00461670">
          <w:rPr>
            <w:i/>
            <w:sz w:val="18"/>
            <w:szCs w:val="18"/>
          </w:rPr>
          <w:t xml:space="preserve">revu par DGD RIV DSF le </w:t>
        </w:r>
        <w:r w:rsidR="00EF6D6D">
          <w:rPr>
            <w:i/>
            <w:sz w:val="18"/>
            <w:szCs w:val="18"/>
          </w:rPr>
          <w:t>28 juin 2017</w:t>
        </w:r>
      </w:p>
    </w:sdtContent>
  </w:sdt>
  <w:p w:rsidR="00FA41D9" w:rsidRDefault="00FA41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8D" w:rsidRDefault="000E5F8D" w:rsidP="009B0745">
      <w:r>
        <w:separator/>
      </w:r>
    </w:p>
  </w:footnote>
  <w:footnote w:type="continuationSeparator" w:id="0">
    <w:p w:rsidR="000E5F8D" w:rsidRDefault="000E5F8D" w:rsidP="009B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B49"/>
    <w:multiLevelType w:val="hybridMultilevel"/>
    <w:tmpl w:val="60227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1B6E44"/>
    <w:multiLevelType w:val="hybridMultilevel"/>
    <w:tmpl w:val="CAEC3C12"/>
    <w:lvl w:ilvl="0" w:tplc="9878A152">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EC61B9E"/>
    <w:multiLevelType w:val="hybridMultilevel"/>
    <w:tmpl w:val="47145D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F760920"/>
    <w:multiLevelType w:val="hybridMultilevel"/>
    <w:tmpl w:val="955690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2907B02"/>
    <w:multiLevelType w:val="hybridMultilevel"/>
    <w:tmpl w:val="D9D2FE4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A842211"/>
    <w:multiLevelType w:val="hybridMultilevel"/>
    <w:tmpl w:val="447462F6"/>
    <w:lvl w:ilvl="0" w:tplc="49A83AF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B7E0914"/>
    <w:multiLevelType w:val="hybridMultilevel"/>
    <w:tmpl w:val="C7C45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4F3BD9"/>
    <w:multiLevelType w:val="hybridMultilevel"/>
    <w:tmpl w:val="3F46BF68"/>
    <w:lvl w:ilvl="0" w:tplc="9878A152">
      <w:start w:val="6"/>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63D65F5C"/>
    <w:multiLevelType w:val="hybridMultilevel"/>
    <w:tmpl w:val="5210B932"/>
    <w:lvl w:ilvl="0" w:tplc="49A83A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263E3C"/>
    <w:multiLevelType w:val="hybridMultilevel"/>
    <w:tmpl w:val="6A7EC188"/>
    <w:lvl w:ilvl="0" w:tplc="432C799A">
      <w:start w:val="46"/>
      <w:numFmt w:val="bullet"/>
      <w:lvlText w:val="-"/>
      <w:lvlJc w:val="left"/>
      <w:pPr>
        <w:ind w:left="14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7F181C9F"/>
    <w:multiLevelType w:val="hybridMultilevel"/>
    <w:tmpl w:val="5A90DE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3"/>
  </w:num>
  <w:num w:numId="6">
    <w:abstractNumId w:val="0"/>
  </w:num>
  <w:num w:numId="7">
    <w:abstractNumId w:val="9"/>
  </w:num>
  <w:num w:numId="8">
    <w:abstractNumId w:val="6"/>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DD"/>
    <w:rsid w:val="000570CB"/>
    <w:rsid w:val="00077A73"/>
    <w:rsid w:val="000A2C64"/>
    <w:rsid w:val="000B2493"/>
    <w:rsid w:val="000C0C73"/>
    <w:rsid w:val="000E5F8D"/>
    <w:rsid w:val="00111420"/>
    <w:rsid w:val="00112AA6"/>
    <w:rsid w:val="001255E9"/>
    <w:rsid w:val="001268B0"/>
    <w:rsid w:val="00172BCD"/>
    <w:rsid w:val="001A3AFC"/>
    <w:rsid w:val="00222E6B"/>
    <w:rsid w:val="00241A6A"/>
    <w:rsid w:val="00245DFB"/>
    <w:rsid w:val="0027057E"/>
    <w:rsid w:val="002832EC"/>
    <w:rsid w:val="002A100B"/>
    <w:rsid w:val="002C07EB"/>
    <w:rsid w:val="002D4D97"/>
    <w:rsid w:val="002F093C"/>
    <w:rsid w:val="00322295"/>
    <w:rsid w:val="00332AC8"/>
    <w:rsid w:val="003373B4"/>
    <w:rsid w:val="00367045"/>
    <w:rsid w:val="00370329"/>
    <w:rsid w:val="003A2B57"/>
    <w:rsid w:val="003C4BC9"/>
    <w:rsid w:val="003F609C"/>
    <w:rsid w:val="00406BAF"/>
    <w:rsid w:val="00417EDB"/>
    <w:rsid w:val="00461670"/>
    <w:rsid w:val="004A52EF"/>
    <w:rsid w:val="004D593B"/>
    <w:rsid w:val="004E4B46"/>
    <w:rsid w:val="005C3E2E"/>
    <w:rsid w:val="005D6330"/>
    <w:rsid w:val="005F6D8E"/>
    <w:rsid w:val="006022BC"/>
    <w:rsid w:val="00647782"/>
    <w:rsid w:val="006E43B0"/>
    <w:rsid w:val="0071636C"/>
    <w:rsid w:val="00727929"/>
    <w:rsid w:val="00731C53"/>
    <w:rsid w:val="00775D4A"/>
    <w:rsid w:val="007A160A"/>
    <w:rsid w:val="007E1A90"/>
    <w:rsid w:val="008020AC"/>
    <w:rsid w:val="0083040D"/>
    <w:rsid w:val="00867B6D"/>
    <w:rsid w:val="00895B00"/>
    <w:rsid w:val="008D575E"/>
    <w:rsid w:val="00917F24"/>
    <w:rsid w:val="009232D1"/>
    <w:rsid w:val="00961C74"/>
    <w:rsid w:val="0098056D"/>
    <w:rsid w:val="009A30A7"/>
    <w:rsid w:val="009A79C1"/>
    <w:rsid w:val="009B0745"/>
    <w:rsid w:val="00A21D4F"/>
    <w:rsid w:val="00A35E8E"/>
    <w:rsid w:val="00A83AC2"/>
    <w:rsid w:val="00AA7B0A"/>
    <w:rsid w:val="00AF6FD9"/>
    <w:rsid w:val="00B0475E"/>
    <w:rsid w:val="00B06835"/>
    <w:rsid w:val="00B07E7F"/>
    <w:rsid w:val="00B8081E"/>
    <w:rsid w:val="00BB68E7"/>
    <w:rsid w:val="00BD03B0"/>
    <w:rsid w:val="00BF5DAA"/>
    <w:rsid w:val="00C272DD"/>
    <w:rsid w:val="00C40520"/>
    <w:rsid w:val="00C665FE"/>
    <w:rsid w:val="00C76199"/>
    <w:rsid w:val="00C9502A"/>
    <w:rsid w:val="00C97CBE"/>
    <w:rsid w:val="00CA3246"/>
    <w:rsid w:val="00CA628D"/>
    <w:rsid w:val="00CF0EA3"/>
    <w:rsid w:val="00DB65B1"/>
    <w:rsid w:val="00DC7B21"/>
    <w:rsid w:val="00E80C9D"/>
    <w:rsid w:val="00E8645B"/>
    <w:rsid w:val="00ED4E7D"/>
    <w:rsid w:val="00EF3913"/>
    <w:rsid w:val="00EF6D6D"/>
    <w:rsid w:val="00F0171A"/>
    <w:rsid w:val="00F07E45"/>
    <w:rsid w:val="00F1704A"/>
    <w:rsid w:val="00F81114"/>
    <w:rsid w:val="00F97793"/>
    <w:rsid w:val="00FA41D9"/>
    <w:rsid w:val="00FC4972"/>
    <w:rsid w:val="00FC5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6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272DD"/>
    <w:pPr>
      <w:spacing w:before="100" w:beforeAutospacing="1" w:after="100" w:afterAutospacing="1"/>
    </w:pPr>
    <w:rPr>
      <w:sz w:val="24"/>
      <w:szCs w:val="24"/>
    </w:rPr>
  </w:style>
  <w:style w:type="character" w:styleId="Lienhypertexte">
    <w:name w:val="Hyperlink"/>
    <w:unhideWhenUsed/>
    <w:rsid w:val="00C272DD"/>
    <w:rPr>
      <w:color w:val="0000FF"/>
      <w:u w:val="single"/>
    </w:rPr>
  </w:style>
  <w:style w:type="paragraph" w:customStyle="1" w:styleId="Default">
    <w:name w:val="Default"/>
    <w:rsid w:val="00C272D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867B6D"/>
    <w:pPr>
      <w:ind w:left="720"/>
      <w:contextualSpacing/>
    </w:pPr>
  </w:style>
  <w:style w:type="paragraph" w:styleId="En-tte">
    <w:name w:val="header"/>
    <w:basedOn w:val="Normal"/>
    <w:link w:val="En-tteCar"/>
    <w:uiPriority w:val="99"/>
    <w:unhideWhenUsed/>
    <w:rsid w:val="009B0745"/>
    <w:pPr>
      <w:tabs>
        <w:tab w:val="center" w:pos="4536"/>
        <w:tab w:val="right" w:pos="9072"/>
      </w:tabs>
    </w:pPr>
  </w:style>
  <w:style w:type="character" w:customStyle="1" w:styleId="En-tteCar">
    <w:name w:val="En-tête Car"/>
    <w:basedOn w:val="Policepardfaut"/>
    <w:link w:val="En-tte"/>
    <w:uiPriority w:val="99"/>
    <w:rsid w:val="009B074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B0745"/>
    <w:pPr>
      <w:tabs>
        <w:tab w:val="center" w:pos="4536"/>
        <w:tab w:val="right" w:pos="9072"/>
      </w:tabs>
    </w:pPr>
  </w:style>
  <w:style w:type="character" w:customStyle="1" w:styleId="PieddepageCar">
    <w:name w:val="Pied de page Car"/>
    <w:basedOn w:val="Policepardfaut"/>
    <w:link w:val="Pieddepage"/>
    <w:uiPriority w:val="99"/>
    <w:rsid w:val="009B0745"/>
    <w:rPr>
      <w:rFonts w:ascii="Times New Roman" w:eastAsia="Times New Roman" w:hAnsi="Times New Roman" w:cs="Times New Roman"/>
      <w:sz w:val="20"/>
      <w:szCs w:val="20"/>
      <w:lang w:eastAsia="fr-FR"/>
    </w:rPr>
  </w:style>
  <w:style w:type="character" w:styleId="Emphaseintense">
    <w:name w:val="Intense Emphasis"/>
    <w:uiPriority w:val="21"/>
    <w:qFormat/>
    <w:rsid w:val="00FA41D9"/>
    <w:rPr>
      <w:b/>
      <w:bCs/>
      <w:i/>
      <w:iCs/>
      <w:color w:val="4F81BD"/>
    </w:rPr>
  </w:style>
  <w:style w:type="paragraph" w:styleId="Textedebulles">
    <w:name w:val="Balloon Text"/>
    <w:basedOn w:val="Normal"/>
    <w:link w:val="TextedebullesCar"/>
    <w:uiPriority w:val="99"/>
    <w:semiHidden/>
    <w:unhideWhenUsed/>
    <w:rsid w:val="00FA41D9"/>
    <w:rPr>
      <w:rFonts w:ascii="Tahoma" w:hAnsi="Tahoma" w:cs="Tahoma"/>
      <w:sz w:val="16"/>
      <w:szCs w:val="16"/>
    </w:rPr>
  </w:style>
  <w:style w:type="character" w:customStyle="1" w:styleId="TextedebullesCar">
    <w:name w:val="Texte de bulles Car"/>
    <w:basedOn w:val="Policepardfaut"/>
    <w:link w:val="Textedebulles"/>
    <w:uiPriority w:val="99"/>
    <w:semiHidden/>
    <w:rsid w:val="00FA41D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6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272DD"/>
    <w:pPr>
      <w:spacing w:before="100" w:beforeAutospacing="1" w:after="100" w:afterAutospacing="1"/>
    </w:pPr>
    <w:rPr>
      <w:sz w:val="24"/>
      <w:szCs w:val="24"/>
    </w:rPr>
  </w:style>
  <w:style w:type="character" w:styleId="Lienhypertexte">
    <w:name w:val="Hyperlink"/>
    <w:unhideWhenUsed/>
    <w:rsid w:val="00C272DD"/>
    <w:rPr>
      <w:color w:val="0000FF"/>
      <w:u w:val="single"/>
    </w:rPr>
  </w:style>
  <w:style w:type="paragraph" w:customStyle="1" w:styleId="Default">
    <w:name w:val="Default"/>
    <w:rsid w:val="00C272D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867B6D"/>
    <w:pPr>
      <w:ind w:left="720"/>
      <w:contextualSpacing/>
    </w:pPr>
  </w:style>
  <w:style w:type="paragraph" w:styleId="En-tte">
    <w:name w:val="header"/>
    <w:basedOn w:val="Normal"/>
    <w:link w:val="En-tteCar"/>
    <w:uiPriority w:val="99"/>
    <w:unhideWhenUsed/>
    <w:rsid w:val="009B0745"/>
    <w:pPr>
      <w:tabs>
        <w:tab w:val="center" w:pos="4536"/>
        <w:tab w:val="right" w:pos="9072"/>
      </w:tabs>
    </w:pPr>
  </w:style>
  <w:style w:type="character" w:customStyle="1" w:styleId="En-tteCar">
    <w:name w:val="En-tête Car"/>
    <w:basedOn w:val="Policepardfaut"/>
    <w:link w:val="En-tte"/>
    <w:uiPriority w:val="99"/>
    <w:rsid w:val="009B074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9B0745"/>
    <w:pPr>
      <w:tabs>
        <w:tab w:val="center" w:pos="4536"/>
        <w:tab w:val="right" w:pos="9072"/>
      </w:tabs>
    </w:pPr>
  </w:style>
  <w:style w:type="character" w:customStyle="1" w:styleId="PieddepageCar">
    <w:name w:val="Pied de page Car"/>
    <w:basedOn w:val="Policepardfaut"/>
    <w:link w:val="Pieddepage"/>
    <w:uiPriority w:val="99"/>
    <w:rsid w:val="009B0745"/>
    <w:rPr>
      <w:rFonts w:ascii="Times New Roman" w:eastAsia="Times New Roman" w:hAnsi="Times New Roman" w:cs="Times New Roman"/>
      <w:sz w:val="20"/>
      <w:szCs w:val="20"/>
      <w:lang w:eastAsia="fr-FR"/>
    </w:rPr>
  </w:style>
  <w:style w:type="character" w:styleId="Emphaseintense">
    <w:name w:val="Intense Emphasis"/>
    <w:uiPriority w:val="21"/>
    <w:qFormat/>
    <w:rsid w:val="00FA41D9"/>
    <w:rPr>
      <w:b/>
      <w:bCs/>
      <w:i/>
      <w:iCs/>
      <w:color w:val="4F81BD"/>
    </w:rPr>
  </w:style>
  <w:style w:type="paragraph" w:styleId="Textedebulles">
    <w:name w:val="Balloon Text"/>
    <w:basedOn w:val="Normal"/>
    <w:link w:val="TextedebullesCar"/>
    <w:uiPriority w:val="99"/>
    <w:semiHidden/>
    <w:unhideWhenUsed/>
    <w:rsid w:val="00FA41D9"/>
    <w:rPr>
      <w:rFonts w:ascii="Tahoma" w:hAnsi="Tahoma" w:cs="Tahoma"/>
      <w:sz w:val="16"/>
      <w:szCs w:val="16"/>
    </w:rPr>
  </w:style>
  <w:style w:type="character" w:customStyle="1" w:styleId="TextedebullesCar">
    <w:name w:val="Texte de bulles Car"/>
    <w:basedOn w:val="Policepardfaut"/>
    <w:link w:val="Textedebulles"/>
    <w:uiPriority w:val="99"/>
    <w:semiHidden/>
    <w:rsid w:val="00FA41D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5400">
      <w:bodyDiv w:val="1"/>
      <w:marLeft w:val="0"/>
      <w:marRight w:val="0"/>
      <w:marTop w:val="0"/>
      <w:marBottom w:val="0"/>
      <w:divBdr>
        <w:top w:val="none" w:sz="0" w:space="0" w:color="auto"/>
        <w:left w:val="none" w:sz="0" w:space="0" w:color="auto"/>
        <w:bottom w:val="none" w:sz="0" w:space="0" w:color="auto"/>
        <w:right w:val="none" w:sz="0" w:space="0" w:color="auto"/>
      </w:divBdr>
    </w:div>
    <w:div w:id="1441031601">
      <w:bodyDiv w:val="1"/>
      <w:marLeft w:val="0"/>
      <w:marRight w:val="0"/>
      <w:marTop w:val="0"/>
      <w:marBottom w:val="0"/>
      <w:divBdr>
        <w:top w:val="none" w:sz="0" w:space="0" w:color="auto"/>
        <w:left w:val="none" w:sz="0" w:space="0" w:color="auto"/>
        <w:bottom w:val="none" w:sz="0" w:space="0" w:color="auto"/>
        <w:right w:val="none" w:sz="0" w:space="0" w:color="auto"/>
      </w:divBdr>
    </w:div>
    <w:div w:id="21066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abelle.allegret@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PRETET</dc:creator>
  <cp:lastModifiedBy>CAROLINE ROUSSET</cp:lastModifiedBy>
  <cp:revision>3</cp:revision>
  <dcterms:created xsi:type="dcterms:W3CDTF">2017-09-07T15:34:00Z</dcterms:created>
  <dcterms:modified xsi:type="dcterms:W3CDTF">2017-09-07T15:38:00Z</dcterms:modified>
</cp:coreProperties>
</file>