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18D1A6E" w14:textId="36EA3360" w:rsidR="00804DD0" w:rsidRDefault="004D1806" w:rsidP="00A92AF3">
      <w:pPr>
        <w:ind w:left="-851"/>
      </w:pPr>
      <w:r>
        <w:rPr>
          <w:rFonts w:cstheme="minorHAnsi"/>
          <w:b/>
          <w:noProof/>
          <w:sz w:val="24"/>
          <w:szCs w:val="24"/>
        </w:rPr>
        <w:drawing>
          <wp:anchor distT="0" distB="0" distL="114300" distR="114300" simplePos="0" relativeHeight="251658240" behindDoc="1" locked="0" layoutInCell="1" allowOverlap="1" wp14:anchorId="23C4A06F" wp14:editId="2D6E4D8D">
            <wp:simplePos x="0" y="0"/>
            <wp:positionH relativeFrom="column">
              <wp:posOffset>4411504</wp:posOffset>
            </wp:positionH>
            <wp:positionV relativeFrom="paragraph">
              <wp:posOffset>17145</wp:posOffset>
            </wp:positionV>
            <wp:extent cx="1024890" cy="819912"/>
            <wp:effectExtent l="0" t="0" r="3810" b="0"/>
            <wp:wrapNone/>
            <wp:docPr id="4" name="Imag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 4"/>
                    <pic:cNvPicPr/>
                  </pic:nvPicPr>
                  <pic:blipFill>
                    <a:blip r:embed="rId6" cstate="print">
                      <a:extLst>
                        <a:ext uri="{28A0092B-C50C-407E-A947-70E740481C1C}">
                          <a14:useLocalDpi xmlns:a14="http://schemas.microsoft.com/office/drawing/2010/main" val="0"/>
                        </a:ext>
                      </a:extLst>
                    </a:blip>
                    <a:stretch>
                      <a:fillRect/>
                    </a:stretch>
                  </pic:blipFill>
                  <pic:spPr>
                    <a:xfrm>
                      <a:off x="0" y="0"/>
                      <a:ext cx="1024890" cy="819912"/>
                    </a:xfrm>
                    <a:prstGeom prst="rect">
                      <a:avLst/>
                    </a:prstGeom>
                  </pic:spPr>
                </pic:pic>
              </a:graphicData>
            </a:graphic>
            <wp14:sizeRelH relativeFrom="page">
              <wp14:pctWidth>0</wp14:pctWidth>
            </wp14:sizeRelH>
            <wp14:sizeRelV relativeFrom="page">
              <wp14:pctHeight>0</wp14:pctHeight>
            </wp14:sizeRelV>
          </wp:anchor>
        </w:drawing>
      </w:r>
      <w:r>
        <w:rPr>
          <w:noProof/>
          <w:lang w:eastAsia="fr-FR"/>
        </w:rPr>
        <w:drawing>
          <wp:anchor distT="0" distB="0" distL="114300" distR="114300" simplePos="0" relativeHeight="251659264" behindDoc="1" locked="0" layoutInCell="1" allowOverlap="1" wp14:anchorId="7452EC05" wp14:editId="34F84B39">
            <wp:simplePos x="0" y="0"/>
            <wp:positionH relativeFrom="column">
              <wp:posOffset>-191135</wp:posOffset>
            </wp:positionH>
            <wp:positionV relativeFrom="paragraph">
              <wp:posOffset>-97155</wp:posOffset>
            </wp:positionV>
            <wp:extent cx="1537970" cy="1029335"/>
            <wp:effectExtent l="0" t="0" r="5080" b="0"/>
            <wp:wrapNone/>
            <wp:docPr id="5" name="Imag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logo_UGA_couleur_cmjn.jpg"/>
                    <pic:cNvPicPr/>
                  </pic:nvPicPr>
                  <pic:blipFill>
                    <a:blip r:embed="rId7" cstate="print">
                      <a:extLst>
                        <a:ext uri="{28A0092B-C50C-407E-A947-70E740481C1C}">
                          <a14:useLocalDpi xmlns:a14="http://schemas.microsoft.com/office/drawing/2010/main" val="0"/>
                        </a:ext>
                      </a:extLst>
                    </a:blip>
                    <a:stretch>
                      <a:fillRect/>
                    </a:stretch>
                  </pic:blipFill>
                  <pic:spPr>
                    <a:xfrm>
                      <a:off x="0" y="0"/>
                      <a:ext cx="1537970" cy="1029335"/>
                    </a:xfrm>
                    <a:prstGeom prst="rect">
                      <a:avLst/>
                    </a:prstGeom>
                  </pic:spPr>
                </pic:pic>
              </a:graphicData>
            </a:graphic>
            <wp14:sizeRelH relativeFrom="page">
              <wp14:pctWidth>0</wp14:pctWidth>
            </wp14:sizeRelH>
            <wp14:sizeRelV relativeFrom="page">
              <wp14:pctHeight>0</wp14:pctHeight>
            </wp14:sizeRelV>
          </wp:anchor>
        </w:drawing>
      </w:r>
      <w:r w:rsidR="00231500">
        <w:rPr>
          <w:lang w:eastAsia="fr-FR"/>
        </w:rPr>
        <w:t xml:space="preserve">           </w:t>
      </w:r>
    </w:p>
    <w:p w14:paraId="334E66EC" w14:textId="77777777" w:rsidR="004D1806" w:rsidRDefault="00E6171F" w:rsidP="005F335F">
      <w:pPr>
        <w:tabs>
          <w:tab w:val="left" w:pos="5387"/>
          <w:tab w:val="left" w:pos="5529"/>
        </w:tabs>
        <w:ind w:left="-284" w:right="-859"/>
        <w:rPr>
          <w:b/>
          <w:color w:val="00153E"/>
          <w:sz w:val="32"/>
          <w:szCs w:val="32"/>
        </w:rPr>
      </w:pPr>
      <w:r>
        <w:rPr>
          <w:b/>
          <w:color w:val="00153E"/>
          <w:sz w:val="32"/>
          <w:szCs w:val="32"/>
        </w:rPr>
        <w:br/>
      </w:r>
    </w:p>
    <w:p w14:paraId="652EC6C8" w14:textId="77777777" w:rsidR="004D1806" w:rsidRDefault="004D1806" w:rsidP="005F335F">
      <w:pPr>
        <w:tabs>
          <w:tab w:val="left" w:pos="5387"/>
          <w:tab w:val="left" w:pos="5529"/>
        </w:tabs>
        <w:ind w:left="-284" w:right="-859"/>
        <w:rPr>
          <w:b/>
          <w:color w:val="00153E"/>
          <w:sz w:val="32"/>
          <w:szCs w:val="32"/>
        </w:rPr>
      </w:pPr>
    </w:p>
    <w:p w14:paraId="7B4CDF8B" w14:textId="599624F4" w:rsidR="00804DD0" w:rsidRPr="005F335F" w:rsidRDefault="00E6171F" w:rsidP="005F335F">
      <w:pPr>
        <w:tabs>
          <w:tab w:val="left" w:pos="5387"/>
          <w:tab w:val="left" w:pos="5529"/>
        </w:tabs>
        <w:ind w:left="-284" w:right="-859"/>
        <w:rPr>
          <w:b/>
          <w:color w:val="00153E"/>
          <w:sz w:val="32"/>
          <w:szCs w:val="32"/>
        </w:rPr>
      </w:pPr>
      <w:r w:rsidRPr="003605E5">
        <w:rPr>
          <w:b/>
          <w:color w:val="00153E"/>
          <w:sz w:val="32"/>
          <w:szCs w:val="32"/>
        </w:rPr>
        <w:t>COMMUNIQUÉ DE PRESSE</w:t>
      </w:r>
      <w:r>
        <w:rPr>
          <w:b/>
          <w:color w:val="00153E"/>
          <w:sz w:val="32"/>
          <w:szCs w:val="32"/>
        </w:rPr>
        <w:br/>
      </w:r>
      <w:r>
        <w:rPr>
          <w:i/>
        </w:rPr>
        <w:t xml:space="preserve">Grenoble, le </w:t>
      </w:r>
      <w:r w:rsidR="00806972">
        <w:rPr>
          <w:i/>
        </w:rPr>
        <w:t>31</w:t>
      </w:r>
      <w:r w:rsidR="004D1806">
        <w:rPr>
          <w:i/>
        </w:rPr>
        <w:t xml:space="preserve"> mars</w:t>
      </w:r>
      <w:r>
        <w:rPr>
          <w:i/>
        </w:rPr>
        <w:t xml:space="preserve"> 202</w:t>
      </w:r>
      <w:r w:rsidR="005C6310">
        <w:rPr>
          <w:i/>
        </w:rPr>
        <w:t>6</w:t>
      </w:r>
    </w:p>
    <w:p w14:paraId="4F28D9A5" w14:textId="7AF55181" w:rsidR="006A5B5F" w:rsidRPr="006A5B5F" w:rsidRDefault="004D1806" w:rsidP="006A5B5F">
      <w:pPr>
        <w:pStyle w:val="Titre3"/>
        <w:spacing w:line="240" w:lineRule="auto"/>
        <w:ind w:left="-284"/>
        <w:jc w:val="both"/>
        <w:rPr>
          <w:rFonts w:asciiTheme="minorHAnsi" w:eastAsiaTheme="minorHAnsi" w:hAnsiTheme="minorHAnsi" w:cstheme="minorHAnsi"/>
          <w:bCs w:val="0"/>
          <w:iCs/>
          <w:color w:val="000000"/>
          <w:sz w:val="36"/>
          <w:szCs w:val="36"/>
        </w:rPr>
      </w:pPr>
      <w:r w:rsidRPr="004D1806">
        <w:rPr>
          <w:rFonts w:asciiTheme="minorHAnsi" w:eastAsiaTheme="minorHAnsi" w:hAnsiTheme="minorHAnsi" w:cstheme="minorHAnsi"/>
          <w:bCs w:val="0"/>
          <w:iCs/>
          <w:color w:val="000000"/>
          <w:sz w:val="36"/>
          <w:szCs w:val="36"/>
        </w:rPr>
        <w:t xml:space="preserve">Développer les compétences pour relever les défis d’un monde en transition : </w:t>
      </w:r>
      <w:r>
        <w:rPr>
          <w:rFonts w:asciiTheme="minorHAnsi" w:eastAsiaTheme="minorHAnsi" w:hAnsiTheme="minorHAnsi" w:cstheme="minorHAnsi"/>
          <w:bCs w:val="0"/>
          <w:iCs/>
          <w:color w:val="000000"/>
          <w:sz w:val="36"/>
          <w:szCs w:val="36"/>
        </w:rPr>
        <w:t>l</w:t>
      </w:r>
      <w:r w:rsidRPr="004D1806">
        <w:rPr>
          <w:rFonts w:asciiTheme="minorHAnsi" w:eastAsiaTheme="minorHAnsi" w:hAnsiTheme="minorHAnsi" w:cstheme="minorHAnsi"/>
          <w:bCs w:val="0"/>
          <w:iCs/>
          <w:color w:val="000000"/>
          <w:sz w:val="36"/>
          <w:szCs w:val="36"/>
        </w:rPr>
        <w:t>’Université Grenoble Alpes et Grenoble INP – UGA organisent la Journée de la Formation Professionnelle</w:t>
      </w:r>
      <w:r w:rsidR="00B90227">
        <w:rPr>
          <w:rFonts w:asciiTheme="minorHAnsi" w:eastAsiaTheme="minorHAnsi" w:hAnsiTheme="minorHAnsi" w:cstheme="minorHAnsi"/>
          <w:bCs w:val="0"/>
          <w:iCs/>
          <w:color w:val="000000"/>
          <w:sz w:val="36"/>
          <w:szCs w:val="36"/>
        </w:rPr>
        <w:t xml:space="preserve"> </w:t>
      </w:r>
    </w:p>
    <w:p w14:paraId="4B539EFD" w14:textId="24A59B8F" w:rsidR="004D1806" w:rsidRDefault="004D1806" w:rsidP="004D1806">
      <w:pPr>
        <w:tabs>
          <w:tab w:val="left" w:pos="2955"/>
        </w:tabs>
        <w:spacing w:line="240" w:lineRule="auto"/>
        <w:ind w:left="-284"/>
        <w:jc w:val="both"/>
        <w:rPr>
          <w:rFonts w:ascii="Calibri" w:hAnsi="Calibri" w:cs="Calibri"/>
          <w:b/>
          <w:bCs/>
          <w:color w:val="000000"/>
          <w:spacing w:val="-6"/>
          <w:sz w:val="24"/>
          <w:szCs w:val="24"/>
        </w:rPr>
      </w:pPr>
    </w:p>
    <w:p w14:paraId="3C2490EA" w14:textId="0D076D65" w:rsidR="004D1806" w:rsidRPr="004D1806" w:rsidRDefault="004D1806" w:rsidP="004D1806">
      <w:pPr>
        <w:tabs>
          <w:tab w:val="left" w:pos="2955"/>
        </w:tabs>
        <w:spacing w:line="240" w:lineRule="auto"/>
        <w:ind w:left="-284"/>
        <w:jc w:val="both"/>
        <w:rPr>
          <w:rStyle w:val="lev"/>
          <w:rFonts w:cstheme="minorHAnsi"/>
          <w:bCs w:val="0"/>
          <w:sz w:val="24"/>
          <w:szCs w:val="24"/>
        </w:rPr>
      </w:pPr>
      <w:r w:rsidRPr="004D1806">
        <w:rPr>
          <w:rStyle w:val="lev"/>
          <w:rFonts w:cstheme="minorHAnsi"/>
          <w:bCs w:val="0"/>
          <w:sz w:val="24"/>
          <w:szCs w:val="24"/>
        </w:rPr>
        <w:t>Transition numérique, enjeux environnementaux, souveraineté industrielle, évolution des modes de management : les mutations à l’œuvre transforment en profondeur les métiers et les compétences attendues.</w:t>
      </w:r>
      <w:r>
        <w:rPr>
          <w:rStyle w:val="lev"/>
          <w:rFonts w:cstheme="minorHAnsi"/>
          <w:bCs w:val="0"/>
          <w:sz w:val="24"/>
          <w:szCs w:val="24"/>
        </w:rPr>
        <w:t xml:space="preserve"> </w:t>
      </w:r>
      <w:r w:rsidRPr="004D1806">
        <w:rPr>
          <w:rStyle w:val="lev"/>
          <w:rFonts w:cstheme="minorHAnsi"/>
          <w:bCs w:val="0"/>
          <w:sz w:val="24"/>
          <w:szCs w:val="24"/>
        </w:rPr>
        <w:t xml:space="preserve">Le 23 avril 2026, au cœur </w:t>
      </w:r>
      <w:r>
        <w:rPr>
          <w:rStyle w:val="lev"/>
          <w:rFonts w:cstheme="minorHAnsi"/>
          <w:bCs w:val="0"/>
          <w:sz w:val="24"/>
          <w:szCs w:val="24"/>
        </w:rPr>
        <w:t xml:space="preserve">de la Presqu’île scientifique </w:t>
      </w:r>
      <w:r w:rsidRPr="004D1806">
        <w:rPr>
          <w:rStyle w:val="lev"/>
          <w:rFonts w:cstheme="minorHAnsi"/>
          <w:bCs w:val="0"/>
          <w:sz w:val="24"/>
          <w:szCs w:val="24"/>
        </w:rPr>
        <w:t>grenoblois</w:t>
      </w:r>
      <w:r>
        <w:rPr>
          <w:rStyle w:val="lev"/>
          <w:rFonts w:cstheme="minorHAnsi"/>
          <w:bCs w:val="0"/>
          <w:sz w:val="24"/>
          <w:szCs w:val="24"/>
        </w:rPr>
        <w:t>e</w:t>
      </w:r>
      <w:r w:rsidRPr="004D1806">
        <w:rPr>
          <w:rStyle w:val="lev"/>
          <w:rFonts w:cstheme="minorHAnsi"/>
          <w:bCs w:val="0"/>
          <w:sz w:val="24"/>
          <w:szCs w:val="24"/>
        </w:rPr>
        <w:t>, l’Université Grenoble Alpes et Grenoble INP – UGA attendent plus de 70 acteurs académiques et socio-économiques à l’occasion de la Journée de la Formation Professionnelle, consacrée aux enjeux de compétences, d’innovation et de transitions.</w:t>
      </w:r>
    </w:p>
    <w:p w14:paraId="61D839A5" w14:textId="77777777" w:rsidR="004D1806" w:rsidRPr="004D1806" w:rsidRDefault="004D1806" w:rsidP="004D1806">
      <w:pPr>
        <w:tabs>
          <w:tab w:val="left" w:pos="2955"/>
        </w:tabs>
        <w:spacing w:line="240" w:lineRule="auto"/>
        <w:ind w:left="-284"/>
        <w:jc w:val="both"/>
        <w:rPr>
          <w:rStyle w:val="lev"/>
          <w:rFonts w:cstheme="minorHAnsi"/>
          <w:b w:val="0"/>
          <w:sz w:val="24"/>
          <w:szCs w:val="24"/>
        </w:rPr>
      </w:pPr>
      <w:r w:rsidRPr="004D1806">
        <w:rPr>
          <w:rStyle w:val="lev"/>
          <w:rFonts w:cstheme="minorHAnsi"/>
          <w:b w:val="0"/>
          <w:sz w:val="24"/>
          <w:szCs w:val="24"/>
        </w:rPr>
        <w:t>La journée commencera par une table ronde consacrée aux compétences clés pour faire face aux transformations industrielles et sociétales. Elle sera suivie d’ateliers participatifs pour aborder quatre défis très concrets : prévenir les cyberattaques et mieux protéger les données, concilier innovation robuste et soutenable, faire évoluer les pratiques de management, anticiper les risques liés à l’IA dans l’industrie.</w:t>
      </w:r>
    </w:p>
    <w:p w14:paraId="0C8D5801" w14:textId="7B1E386A" w:rsidR="004D1806" w:rsidRPr="004D1806" w:rsidRDefault="004D1806" w:rsidP="004D1806">
      <w:pPr>
        <w:tabs>
          <w:tab w:val="left" w:pos="2955"/>
        </w:tabs>
        <w:spacing w:line="240" w:lineRule="auto"/>
        <w:ind w:left="-284"/>
        <w:jc w:val="both"/>
        <w:rPr>
          <w:rStyle w:val="lev"/>
          <w:rFonts w:cstheme="minorHAnsi"/>
          <w:b w:val="0"/>
          <w:sz w:val="24"/>
          <w:szCs w:val="24"/>
        </w:rPr>
      </w:pPr>
      <w:r w:rsidRPr="004D1806">
        <w:rPr>
          <w:rStyle w:val="lev"/>
          <w:rFonts w:cstheme="minorHAnsi"/>
          <w:b w:val="0"/>
          <w:sz w:val="24"/>
          <w:szCs w:val="24"/>
        </w:rPr>
        <w:t xml:space="preserve">Après le succès de sa 1ère édition en 2024, l’événement s’impose comme le rendez-vous annuel où université et entreprises confrontent leurs enjeux et construisent des réponses communes. À travers cette dynamique, </w:t>
      </w:r>
      <w:r w:rsidR="00C60E6F">
        <w:rPr>
          <w:rStyle w:val="lev"/>
          <w:rFonts w:cstheme="minorHAnsi"/>
          <w:b w:val="0"/>
          <w:sz w:val="24"/>
          <w:szCs w:val="24"/>
        </w:rPr>
        <w:t>l’ambition portée est</w:t>
      </w:r>
      <w:r w:rsidRPr="004D1806">
        <w:rPr>
          <w:rStyle w:val="lev"/>
          <w:rFonts w:cstheme="minorHAnsi"/>
          <w:b w:val="0"/>
          <w:sz w:val="24"/>
          <w:szCs w:val="24"/>
        </w:rPr>
        <w:t xml:space="preserve"> claire : faire de </w:t>
      </w:r>
      <w:r w:rsidR="00C60E6F">
        <w:rPr>
          <w:rStyle w:val="lev"/>
          <w:rFonts w:cstheme="minorHAnsi"/>
          <w:b w:val="0"/>
          <w:sz w:val="24"/>
          <w:szCs w:val="24"/>
        </w:rPr>
        <w:t>l’Université Grenoble Alpes</w:t>
      </w:r>
      <w:r w:rsidR="00C60E6F" w:rsidRPr="004D1806">
        <w:rPr>
          <w:rStyle w:val="lev"/>
          <w:rFonts w:cstheme="minorHAnsi"/>
          <w:b w:val="0"/>
          <w:sz w:val="24"/>
          <w:szCs w:val="24"/>
        </w:rPr>
        <w:t xml:space="preserve"> </w:t>
      </w:r>
      <w:r w:rsidRPr="004D1806">
        <w:rPr>
          <w:rStyle w:val="lev"/>
          <w:rFonts w:cstheme="minorHAnsi"/>
          <w:b w:val="0"/>
          <w:sz w:val="24"/>
          <w:szCs w:val="24"/>
        </w:rPr>
        <w:t>un pôle de référence de la formation au service des transitions industrielles, numériques et environnementales.</w:t>
      </w:r>
    </w:p>
    <w:p w14:paraId="371C32F4" w14:textId="77777777" w:rsidR="004D1806" w:rsidRPr="004D1806" w:rsidRDefault="004D1806" w:rsidP="004D1806">
      <w:pPr>
        <w:tabs>
          <w:tab w:val="left" w:pos="2955"/>
        </w:tabs>
        <w:spacing w:line="240" w:lineRule="auto"/>
        <w:ind w:left="-284"/>
        <w:jc w:val="both"/>
        <w:rPr>
          <w:rStyle w:val="lev"/>
          <w:rFonts w:cstheme="minorHAnsi"/>
          <w:bCs w:val="0"/>
          <w:sz w:val="24"/>
          <w:szCs w:val="24"/>
        </w:rPr>
      </w:pPr>
      <w:r w:rsidRPr="004D1806">
        <w:rPr>
          <w:rStyle w:val="lev"/>
          <w:rFonts w:cstheme="minorHAnsi"/>
          <w:bCs w:val="0"/>
          <w:sz w:val="24"/>
          <w:szCs w:val="24"/>
        </w:rPr>
        <w:t>Accompagner les transformations par le développement des compétences</w:t>
      </w:r>
    </w:p>
    <w:p w14:paraId="373214F7" w14:textId="77777777" w:rsidR="004D1806" w:rsidRPr="004D1806" w:rsidRDefault="004D1806" w:rsidP="004D1806">
      <w:pPr>
        <w:tabs>
          <w:tab w:val="left" w:pos="2955"/>
        </w:tabs>
        <w:spacing w:line="240" w:lineRule="auto"/>
        <w:ind w:left="-284"/>
        <w:jc w:val="both"/>
        <w:rPr>
          <w:rStyle w:val="lev"/>
          <w:rFonts w:cstheme="minorHAnsi"/>
          <w:b w:val="0"/>
          <w:sz w:val="24"/>
          <w:szCs w:val="24"/>
        </w:rPr>
      </w:pPr>
      <w:r w:rsidRPr="004D1806">
        <w:rPr>
          <w:rStyle w:val="lev"/>
          <w:rFonts w:cstheme="minorHAnsi"/>
          <w:b w:val="0"/>
          <w:sz w:val="24"/>
          <w:szCs w:val="24"/>
        </w:rPr>
        <w:t>Dans un territoire reconnu pour son excellence scientifique et technologique, l’adaptation des compétences constitue un levier stratégique de compétitivité et de résilience pour les organisations.</w:t>
      </w:r>
    </w:p>
    <w:p w14:paraId="1F518222" w14:textId="77777777" w:rsidR="004D1806" w:rsidRPr="004D1806" w:rsidRDefault="004D1806" w:rsidP="004D1806">
      <w:pPr>
        <w:tabs>
          <w:tab w:val="left" w:pos="2955"/>
        </w:tabs>
        <w:spacing w:line="240" w:lineRule="auto"/>
        <w:ind w:left="-284"/>
        <w:jc w:val="both"/>
        <w:rPr>
          <w:rStyle w:val="lev"/>
          <w:rFonts w:cstheme="minorHAnsi"/>
          <w:b w:val="0"/>
          <w:sz w:val="24"/>
          <w:szCs w:val="24"/>
        </w:rPr>
      </w:pPr>
      <w:r w:rsidRPr="004D1806">
        <w:rPr>
          <w:rStyle w:val="lev"/>
          <w:rFonts w:cstheme="minorHAnsi"/>
          <w:b w:val="0"/>
          <w:sz w:val="24"/>
          <w:szCs w:val="24"/>
        </w:rPr>
        <w:t>Grenoble s’impose à ce titre comme l’un des pôles d’innovation les plus dynamiques en Europe : récemment désignée Capitale européenne de l’innovation, la métropole se distingue par un écosystème unique associant recherche, formation et industrie, avec près de 25 000 emplois en R&amp;D et une forte concentration d’acteurs de l’innovation technologique et industrielle. Ce positionnement conforte son rôle de laboratoire des grandes transitions.</w:t>
      </w:r>
    </w:p>
    <w:p w14:paraId="5AD1D8BE" w14:textId="14E5D436" w:rsidR="004D1806" w:rsidRPr="004D1806" w:rsidRDefault="004D1806" w:rsidP="004D1806">
      <w:pPr>
        <w:tabs>
          <w:tab w:val="left" w:pos="2955"/>
        </w:tabs>
        <w:spacing w:line="240" w:lineRule="auto"/>
        <w:ind w:left="-284"/>
        <w:jc w:val="both"/>
        <w:rPr>
          <w:rStyle w:val="lev"/>
          <w:rFonts w:cstheme="minorHAnsi"/>
          <w:b w:val="0"/>
          <w:sz w:val="24"/>
          <w:szCs w:val="24"/>
        </w:rPr>
      </w:pPr>
      <w:r w:rsidRPr="004D1806">
        <w:rPr>
          <w:rStyle w:val="lev"/>
          <w:rFonts w:cstheme="minorHAnsi"/>
          <w:b w:val="0"/>
          <w:sz w:val="24"/>
          <w:szCs w:val="24"/>
        </w:rPr>
        <w:t xml:space="preserve">Pour Marc ODDON, Vice-président Formation tout au long de la vie et apprentissage de l’Université Grenoble Alpes : « S’adapter aux transitions et répondre aux défis de demain, c’est aussi développer de nouvelles compétences pour rester attractifs et compétitifs sur un marché ou les besoins et les métiers évoluent rapidement. La formation tout au long de la vie est devenue un levier essentiel pour accompagner ces transformations. La journée de la formation professionnelle à l’université est le signe de l’engagement concret de l’enseignement supérieur et de la recherche avec les acteurs du territoire </w:t>
      </w:r>
      <w:r w:rsidRPr="004D1806">
        <w:rPr>
          <w:rStyle w:val="lev"/>
          <w:rFonts w:cstheme="minorHAnsi"/>
          <w:b w:val="0"/>
          <w:sz w:val="24"/>
          <w:szCs w:val="24"/>
        </w:rPr>
        <w:lastRenderedPageBreak/>
        <w:t>pour mieux comprendre les besoins et répondre ensemble aux enjeux de formation, de compétences et d’avenir de nos territoires."</w:t>
      </w:r>
    </w:p>
    <w:p w14:paraId="3F74CAA3" w14:textId="77777777" w:rsidR="004D1806" w:rsidRPr="004D1806" w:rsidRDefault="004D1806" w:rsidP="004D1806">
      <w:pPr>
        <w:tabs>
          <w:tab w:val="left" w:pos="2955"/>
        </w:tabs>
        <w:spacing w:line="240" w:lineRule="auto"/>
        <w:ind w:left="-284"/>
        <w:jc w:val="both"/>
        <w:rPr>
          <w:rStyle w:val="lev"/>
          <w:rFonts w:cstheme="minorHAnsi"/>
          <w:bCs w:val="0"/>
          <w:sz w:val="24"/>
          <w:szCs w:val="24"/>
        </w:rPr>
      </w:pPr>
      <w:r w:rsidRPr="004D1806">
        <w:rPr>
          <w:rStyle w:val="lev"/>
          <w:rFonts w:cstheme="minorHAnsi"/>
          <w:bCs w:val="0"/>
          <w:sz w:val="24"/>
          <w:szCs w:val="24"/>
        </w:rPr>
        <w:t>Faire dialoguer recherche, innovation et pratiques professionnelles</w:t>
      </w:r>
    </w:p>
    <w:p w14:paraId="435CBFB9" w14:textId="77777777" w:rsidR="004D1806" w:rsidRPr="004D1806" w:rsidRDefault="004D1806" w:rsidP="004D1806">
      <w:pPr>
        <w:tabs>
          <w:tab w:val="left" w:pos="2955"/>
        </w:tabs>
        <w:spacing w:line="240" w:lineRule="auto"/>
        <w:ind w:left="-284"/>
        <w:jc w:val="both"/>
        <w:rPr>
          <w:rStyle w:val="lev"/>
          <w:rFonts w:cstheme="minorHAnsi"/>
          <w:b w:val="0"/>
          <w:sz w:val="24"/>
          <w:szCs w:val="24"/>
        </w:rPr>
      </w:pPr>
      <w:r w:rsidRPr="004D1806">
        <w:rPr>
          <w:rStyle w:val="lev"/>
          <w:rFonts w:cstheme="minorHAnsi"/>
          <w:b w:val="0"/>
          <w:sz w:val="24"/>
          <w:szCs w:val="24"/>
        </w:rPr>
        <w:t>Lors de la Journée de la Formation Professionnelle, les établissements renforceront les synergies entre recherche académique et besoins opérationnels des entreprises, en favorisant un dialogue direct avec ses enseignants-chercheurs.</w:t>
      </w:r>
    </w:p>
    <w:p w14:paraId="5A9011C2" w14:textId="77777777" w:rsidR="004D1806" w:rsidRPr="004D1806" w:rsidRDefault="004D1806" w:rsidP="004D1806">
      <w:pPr>
        <w:tabs>
          <w:tab w:val="left" w:pos="2955"/>
        </w:tabs>
        <w:spacing w:line="240" w:lineRule="auto"/>
        <w:ind w:left="-284"/>
        <w:jc w:val="both"/>
        <w:rPr>
          <w:rStyle w:val="lev"/>
          <w:rFonts w:cstheme="minorHAnsi"/>
          <w:b w:val="0"/>
          <w:sz w:val="24"/>
          <w:szCs w:val="24"/>
        </w:rPr>
      </w:pPr>
      <w:r w:rsidRPr="004D1806">
        <w:rPr>
          <w:rStyle w:val="lev"/>
          <w:rFonts w:cstheme="minorHAnsi"/>
          <w:b w:val="0"/>
          <w:sz w:val="24"/>
          <w:szCs w:val="24"/>
        </w:rPr>
        <w:t>Pour Marie-Anne LE DAIN, Directrice du Département Formation Professionnelle de Grenoble INP – UGA : « Face à l’accélération des mutations technologiques et économiques, la formation tout au long de la vie devient un levier essentiel d’innovation et de compétitivité. L’Université Grenoble Alpes souhaite aujourd’hui affirmer pleinement son rôle de partenaire stratégique pour les organisations. Notre force réside dans notre capacité à transformer l’excellence de nos recherches en formations concrètes, directement utiles pour relever les défis actuels. »</w:t>
      </w:r>
    </w:p>
    <w:p w14:paraId="5939C7C5" w14:textId="77777777" w:rsidR="004D1806" w:rsidRPr="004D1806" w:rsidRDefault="004D1806" w:rsidP="004D1806">
      <w:pPr>
        <w:tabs>
          <w:tab w:val="left" w:pos="2955"/>
        </w:tabs>
        <w:spacing w:line="240" w:lineRule="auto"/>
        <w:ind w:left="-284"/>
        <w:jc w:val="both"/>
        <w:rPr>
          <w:rStyle w:val="lev"/>
          <w:rFonts w:cstheme="minorHAnsi"/>
          <w:bCs w:val="0"/>
          <w:sz w:val="24"/>
          <w:szCs w:val="24"/>
        </w:rPr>
      </w:pPr>
      <w:r w:rsidRPr="004D1806">
        <w:rPr>
          <w:rStyle w:val="lev"/>
          <w:rFonts w:cstheme="minorHAnsi"/>
          <w:bCs w:val="0"/>
          <w:sz w:val="24"/>
          <w:szCs w:val="24"/>
        </w:rPr>
        <w:t>Un levier pour le développement économique du territoire</w:t>
      </w:r>
    </w:p>
    <w:p w14:paraId="7333A5D4" w14:textId="48A66C4D" w:rsidR="004D1806" w:rsidRPr="004D1806" w:rsidRDefault="004D1806" w:rsidP="004D1806">
      <w:pPr>
        <w:tabs>
          <w:tab w:val="left" w:pos="2955"/>
        </w:tabs>
        <w:spacing w:line="240" w:lineRule="auto"/>
        <w:ind w:left="-284"/>
        <w:jc w:val="both"/>
        <w:rPr>
          <w:rStyle w:val="lev"/>
          <w:rFonts w:cstheme="minorHAnsi"/>
          <w:b w:val="0"/>
          <w:sz w:val="24"/>
          <w:szCs w:val="24"/>
        </w:rPr>
      </w:pPr>
      <w:r w:rsidRPr="004D1806">
        <w:rPr>
          <w:rStyle w:val="lev"/>
          <w:rFonts w:cstheme="minorHAnsi"/>
          <w:b w:val="0"/>
          <w:sz w:val="24"/>
          <w:szCs w:val="24"/>
        </w:rPr>
        <w:t xml:space="preserve">En mobilisant leurs expertises scientifiques et pédagogiques, l’Université Grenoble Alpes et Grenoble INP – UGA confirment leur rôle d’acteurs majeurs du développement économique local. Leur modèle, fondé sur le triptyque « formation, recherche, </w:t>
      </w:r>
      <w:r w:rsidR="00C60E6F">
        <w:rPr>
          <w:rStyle w:val="lev"/>
          <w:rFonts w:cstheme="minorHAnsi"/>
          <w:b w:val="0"/>
          <w:sz w:val="24"/>
          <w:szCs w:val="24"/>
        </w:rPr>
        <w:t>innovation</w:t>
      </w:r>
      <w:r w:rsidR="00C60E6F" w:rsidRPr="004D1806">
        <w:rPr>
          <w:rStyle w:val="lev"/>
          <w:rFonts w:cstheme="minorHAnsi"/>
          <w:b w:val="0"/>
          <w:sz w:val="24"/>
          <w:szCs w:val="24"/>
        </w:rPr>
        <w:t xml:space="preserve"> </w:t>
      </w:r>
      <w:r w:rsidRPr="004D1806">
        <w:rPr>
          <w:rStyle w:val="lev"/>
          <w:rFonts w:cstheme="minorHAnsi"/>
          <w:b w:val="0"/>
          <w:sz w:val="24"/>
          <w:szCs w:val="24"/>
        </w:rPr>
        <w:t>», permet de transformer les avancées scientifiques en compétences directement mobilisables par les organisations.</w:t>
      </w:r>
    </w:p>
    <w:p w14:paraId="4ED79562" w14:textId="77777777" w:rsidR="004D1806" w:rsidRPr="004D1806" w:rsidRDefault="004D1806" w:rsidP="004D1806">
      <w:pPr>
        <w:tabs>
          <w:tab w:val="left" w:pos="2955"/>
        </w:tabs>
        <w:spacing w:line="240" w:lineRule="auto"/>
        <w:ind w:left="-284"/>
        <w:jc w:val="both"/>
        <w:rPr>
          <w:rStyle w:val="lev"/>
          <w:rFonts w:cstheme="minorHAnsi"/>
          <w:b w:val="0"/>
          <w:sz w:val="24"/>
          <w:szCs w:val="24"/>
        </w:rPr>
      </w:pPr>
      <w:r w:rsidRPr="004D1806">
        <w:rPr>
          <w:rStyle w:val="lev"/>
          <w:rFonts w:cstheme="minorHAnsi"/>
          <w:b w:val="0"/>
          <w:sz w:val="24"/>
          <w:szCs w:val="24"/>
        </w:rPr>
        <w:t>La demi-journée se clôturera par un cocktail dînatoire, favorisant la mise en réseau entre acteurs du territoire.</w:t>
      </w:r>
    </w:p>
    <w:p w14:paraId="4720D28F" w14:textId="77777777" w:rsidR="004D1806" w:rsidRPr="004D1806" w:rsidRDefault="004D1806" w:rsidP="004D1806">
      <w:pPr>
        <w:tabs>
          <w:tab w:val="left" w:pos="2955"/>
        </w:tabs>
        <w:spacing w:line="240" w:lineRule="auto"/>
        <w:ind w:left="-284"/>
        <w:jc w:val="both"/>
        <w:rPr>
          <w:rStyle w:val="lev"/>
          <w:rFonts w:cstheme="minorHAnsi"/>
          <w:bCs w:val="0"/>
          <w:sz w:val="24"/>
          <w:szCs w:val="24"/>
        </w:rPr>
      </w:pPr>
      <w:r w:rsidRPr="004D1806">
        <w:rPr>
          <w:rStyle w:val="lev"/>
          <w:rFonts w:cstheme="minorHAnsi"/>
          <w:bCs w:val="0"/>
          <w:sz w:val="24"/>
          <w:szCs w:val="24"/>
        </w:rPr>
        <w:t>Informations pratiques</w:t>
      </w:r>
    </w:p>
    <w:p w14:paraId="513A80EE" w14:textId="77777777" w:rsidR="004D1806" w:rsidRPr="004D1806" w:rsidRDefault="004D1806" w:rsidP="004D1806">
      <w:pPr>
        <w:tabs>
          <w:tab w:val="left" w:pos="2955"/>
        </w:tabs>
        <w:spacing w:line="240" w:lineRule="auto"/>
        <w:ind w:left="-284"/>
        <w:jc w:val="both"/>
        <w:rPr>
          <w:rStyle w:val="lev"/>
          <w:rFonts w:cstheme="minorHAnsi"/>
          <w:b w:val="0"/>
          <w:sz w:val="24"/>
          <w:szCs w:val="24"/>
        </w:rPr>
      </w:pPr>
      <w:r w:rsidRPr="004D1806">
        <w:rPr>
          <w:rStyle w:val="lev"/>
          <w:rFonts w:cstheme="minorHAnsi"/>
          <w:b w:val="0"/>
          <w:sz w:val="24"/>
          <w:szCs w:val="24"/>
        </w:rPr>
        <w:t>Date : 23 avril 2026</w:t>
      </w:r>
    </w:p>
    <w:p w14:paraId="4C710127" w14:textId="77777777" w:rsidR="004D1806" w:rsidRPr="004D1806" w:rsidRDefault="004D1806" w:rsidP="004D1806">
      <w:pPr>
        <w:tabs>
          <w:tab w:val="left" w:pos="2955"/>
        </w:tabs>
        <w:spacing w:line="240" w:lineRule="auto"/>
        <w:ind w:left="-284"/>
        <w:jc w:val="both"/>
        <w:rPr>
          <w:rStyle w:val="lev"/>
          <w:rFonts w:cstheme="minorHAnsi"/>
          <w:b w:val="0"/>
          <w:sz w:val="24"/>
          <w:szCs w:val="24"/>
        </w:rPr>
      </w:pPr>
      <w:r w:rsidRPr="004D1806">
        <w:rPr>
          <w:rStyle w:val="lev"/>
          <w:rFonts w:cstheme="minorHAnsi"/>
          <w:b w:val="0"/>
          <w:sz w:val="24"/>
          <w:szCs w:val="24"/>
        </w:rPr>
        <w:t>Lieu : Auditorium Grenoble INP – UGA, Parvis Louis Néel, 38000 Grenoble.</w:t>
      </w:r>
    </w:p>
    <w:p w14:paraId="26461514" w14:textId="77777777" w:rsidR="004D1806" w:rsidRPr="004D1806" w:rsidRDefault="004D1806" w:rsidP="004D1806">
      <w:pPr>
        <w:tabs>
          <w:tab w:val="left" w:pos="2955"/>
        </w:tabs>
        <w:spacing w:line="240" w:lineRule="auto"/>
        <w:ind w:left="-284"/>
        <w:jc w:val="both"/>
        <w:rPr>
          <w:rStyle w:val="lev"/>
          <w:rFonts w:cstheme="minorHAnsi"/>
          <w:b w:val="0"/>
          <w:sz w:val="24"/>
          <w:szCs w:val="24"/>
        </w:rPr>
      </w:pPr>
      <w:r w:rsidRPr="004D1806">
        <w:rPr>
          <w:rStyle w:val="lev"/>
          <w:rFonts w:cstheme="minorHAnsi"/>
          <w:b w:val="0"/>
          <w:sz w:val="24"/>
          <w:szCs w:val="24"/>
        </w:rPr>
        <w:t>Horaires : de 13h30 à 18h00</w:t>
      </w:r>
    </w:p>
    <w:p w14:paraId="69A366EC" w14:textId="2F99AFB0" w:rsidR="004D1806" w:rsidRPr="004D1806" w:rsidRDefault="004D1806" w:rsidP="004D1806">
      <w:pPr>
        <w:tabs>
          <w:tab w:val="left" w:pos="2955"/>
        </w:tabs>
        <w:spacing w:line="240" w:lineRule="auto"/>
        <w:ind w:left="-284"/>
        <w:jc w:val="both"/>
        <w:rPr>
          <w:rStyle w:val="lev"/>
          <w:rFonts w:cstheme="minorHAnsi"/>
          <w:bCs w:val="0"/>
          <w:sz w:val="24"/>
          <w:szCs w:val="24"/>
        </w:rPr>
      </w:pPr>
      <w:r w:rsidRPr="004D1806">
        <w:rPr>
          <w:rStyle w:val="lev"/>
          <w:rFonts w:cstheme="minorHAnsi"/>
          <w:bCs w:val="0"/>
          <w:sz w:val="24"/>
          <w:szCs w:val="24"/>
        </w:rPr>
        <w:t xml:space="preserve">Inscription : </w:t>
      </w:r>
      <w:hyperlink r:id="rId8" w:history="1">
        <w:r w:rsidRPr="00F2350B">
          <w:rPr>
            <w:rStyle w:val="Lienhypertexte"/>
            <w:rFonts w:cstheme="minorHAnsi"/>
            <w:sz w:val="24"/>
            <w:szCs w:val="24"/>
          </w:rPr>
          <w:t>https://enquetes.univ-grenoble-alpes.fr/SurveyServer/s/fg13qf</w:t>
        </w:r>
      </w:hyperlink>
    </w:p>
    <w:p w14:paraId="734A4569" w14:textId="77777777" w:rsidR="005F335F" w:rsidRDefault="005F335F" w:rsidP="005F335F">
      <w:pPr>
        <w:pBdr>
          <w:bottom w:val="single" w:sz="4" w:space="1" w:color="auto"/>
        </w:pBdr>
        <w:autoSpaceDE w:val="0"/>
        <w:autoSpaceDN w:val="0"/>
        <w:adjustRightInd w:val="0"/>
        <w:spacing w:after="0" w:line="288" w:lineRule="auto"/>
        <w:ind w:left="-284"/>
        <w:jc w:val="both"/>
        <w:textAlignment w:val="center"/>
        <w:rPr>
          <w:rFonts w:cstheme="minorHAnsi"/>
          <w:b/>
          <w:sz w:val="20"/>
          <w:szCs w:val="20"/>
        </w:rPr>
      </w:pPr>
    </w:p>
    <w:p w14:paraId="48A7CFEA" w14:textId="3FB74078" w:rsidR="005C6310" w:rsidRPr="004D1806" w:rsidRDefault="005F335F" w:rsidP="004D1806">
      <w:pPr>
        <w:autoSpaceDE w:val="0"/>
        <w:autoSpaceDN w:val="0"/>
        <w:adjustRightInd w:val="0"/>
        <w:spacing w:after="0" w:line="288" w:lineRule="auto"/>
        <w:ind w:left="-284"/>
        <w:jc w:val="both"/>
        <w:textAlignment w:val="center"/>
        <w:rPr>
          <w:sz w:val="20"/>
          <w:szCs w:val="20"/>
        </w:rPr>
      </w:pPr>
      <w:r w:rsidRPr="005F335F">
        <w:rPr>
          <w:rFonts w:cstheme="minorHAnsi"/>
          <w:b/>
          <w:sz w:val="20"/>
          <w:szCs w:val="20"/>
        </w:rPr>
        <w:t>À PROPOS</w:t>
      </w:r>
    </w:p>
    <w:p w14:paraId="68E00D96" w14:textId="77777777" w:rsidR="005C6310" w:rsidRPr="005C6310" w:rsidRDefault="005C6310" w:rsidP="005C6310">
      <w:pPr>
        <w:pBdr>
          <w:bottom w:val="single" w:sz="4" w:space="1" w:color="auto"/>
        </w:pBdr>
        <w:tabs>
          <w:tab w:val="left" w:pos="397"/>
        </w:tabs>
        <w:suppressAutoHyphens/>
        <w:spacing w:after="0" w:line="240" w:lineRule="auto"/>
        <w:ind w:left="-284"/>
        <w:textAlignment w:val="center"/>
        <w:rPr>
          <w:rFonts w:cstheme="minorHAnsi"/>
          <w:b/>
          <w:sz w:val="20"/>
          <w:szCs w:val="20"/>
        </w:rPr>
      </w:pPr>
      <w:r w:rsidRPr="005C6310">
        <w:rPr>
          <w:rFonts w:cstheme="minorHAnsi"/>
          <w:b/>
          <w:sz w:val="20"/>
          <w:szCs w:val="20"/>
        </w:rPr>
        <w:t>L’Université Grenoble Alpes – UGA</w:t>
      </w:r>
    </w:p>
    <w:p w14:paraId="76761B91" w14:textId="77777777" w:rsidR="005C6310" w:rsidRPr="005C6310" w:rsidRDefault="005C6310" w:rsidP="005C6310">
      <w:pPr>
        <w:pBdr>
          <w:bottom w:val="single" w:sz="4" w:space="1" w:color="auto"/>
        </w:pBdr>
        <w:tabs>
          <w:tab w:val="left" w:pos="397"/>
        </w:tabs>
        <w:suppressAutoHyphens/>
        <w:spacing w:after="0" w:line="240" w:lineRule="auto"/>
        <w:ind w:left="-284"/>
        <w:textAlignment w:val="center"/>
        <w:rPr>
          <w:rFonts w:cstheme="minorHAnsi"/>
          <w:bCs/>
          <w:sz w:val="20"/>
          <w:szCs w:val="20"/>
        </w:rPr>
      </w:pPr>
      <w:r w:rsidRPr="005C6310">
        <w:rPr>
          <w:rFonts w:cstheme="minorHAnsi"/>
          <w:bCs/>
          <w:sz w:val="20"/>
          <w:szCs w:val="20"/>
        </w:rPr>
        <w:t>Première université européenne en innovation par le nombre de brevets déposés, dans le top 200 des meilleures universités mondiales du classement de Shanghai, ancrée sur son territoire, pluridisciplinaire et ouverte à l'international, l’UGA fait partie des 9 universités françaises labellisées initiatives d’excellence (IDEX). Depuis 2020, l'UGA intègre 3 établissements-composantes Grenoble INP, Institut d'ingénierie et de management-UGA, Science Po Grenoble-UGA, Ecole nationale supérieure d'architecture de Grenoble ENSAG-UGA et de 3 composantes académiques Faculté des sciences-UGA, Ecole universitaire de technologie-UGA, Faculté Humanités, santé, sport, sociétés-UGA.</w:t>
      </w:r>
    </w:p>
    <w:p w14:paraId="6175A3AA" w14:textId="77777777" w:rsidR="005C6310" w:rsidRDefault="005C6310" w:rsidP="005C6310">
      <w:pPr>
        <w:pBdr>
          <w:bottom w:val="single" w:sz="4" w:space="1" w:color="auto"/>
        </w:pBdr>
        <w:tabs>
          <w:tab w:val="left" w:pos="397"/>
        </w:tabs>
        <w:suppressAutoHyphens/>
        <w:spacing w:after="0" w:line="240" w:lineRule="auto"/>
        <w:ind w:left="-284"/>
        <w:textAlignment w:val="center"/>
        <w:rPr>
          <w:rFonts w:cstheme="minorHAnsi"/>
          <w:bCs/>
          <w:sz w:val="20"/>
          <w:szCs w:val="20"/>
        </w:rPr>
      </w:pPr>
    </w:p>
    <w:p w14:paraId="2C0C6EFB" w14:textId="73F6E329" w:rsidR="005C6310" w:rsidRPr="005C6310" w:rsidRDefault="005C6310" w:rsidP="005C6310">
      <w:pPr>
        <w:pBdr>
          <w:bottom w:val="single" w:sz="4" w:space="1" w:color="auto"/>
        </w:pBdr>
        <w:tabs>
          <w:tab w:val="left" w:pos="397"/>
        </w:tabs>
        <w:suppressAutoHyphens/>
        <w:spacing w:after="0" w:line="240" w:lineRule="auto"/>
        <w:ind w:left="-284"/>
        <w:textAlignment w:val="center"/>
        <w:rPr>
          <w:rFonts w:cstheme="minorHAnsi"/>
          <w:bCs/>
          <w:sz w:val="20"/>
          <w:szCs w:val="20"/>
        </w:rPr>
      </w:pPr>
      <w:r w:rsidRPr="005C6310">
        <w:rPr>
          <w:rFonts w:cstheme="minorHAnsi"/>
          <w:bCs/>
          <w:sz w:val="20"/>
          <w:szCs w:val="20"/>
        </w:rPr>
        <w:t xml:space="preserve">57 000 étudiants dont 10 000 étudiants internationaux et 3000 doctorants, et plus de 7 700 personnels se répartissent sur plusieurs campus de Grenoble et Valence principalement. Les organismes nationaux de recherche CEA, CNRS, INRAE, Inria et Inserm sont associés encore plus étroitement à l’Université Grenoble Alpes pour développer une politique commune en recherche et valorisation à l’échelle internationale. Les relations avec l’IRD et le CHU Grenoble Alpes sont également </w:t>
      </w:r>
      <w:proofErr w:type="gramStart"/>
      <w:r w:rsidRPr="005C6310">
        <w:rPr>
          <w:rFonts w:cstheme="minorHAnsi"/>
          <w:bCs/>
          <w:sz w:val="20"/>
          <w:szCs w:val="20"/>
        </w:rPr>
        <w:t>favorisées</w:t>
      </w:r>
      <w:proofErr w:type="gramEnd"/>
      <w:r w:rsidRPr="005C6310">
        <w:rPr>
          <w:rFonts w:cstheme="minorHAnsi"/>
          <w:bCs/>
          <w:sz w:val="20"/>
          <w:szCs w:val="20"/>
        </w:rPr>
        <w:t>.</w:t>
      </w:r>
    </w:p>
    <w:p w14:paraId="6CE31DE5" w14:textId="09E4F3CC" w:rsidR="005F335F" w:rsidRDefault="00806972" w:rsidP="005C6310">
      <w:pPr>
        <w:pBdr>
          <w:bottom w:val="single" w:sz="4" w:space="1" w:color="auto"/>
        </w:pBdr>
        <w:tabs>
          <w:tab w:val="left" w:pos="397"/>
        </w:tabs>
        <w:suppressAutoHyphens/>
        <w:spacing w:after="0" w:line="240" w:lineRule="auto"/>
        <w:ind w:left="-284"/>
        <w:textAlignment w:val="center"/>
        <w:rPr>
          <w:rStyle w:val="Lienhypertexte"/>
          <w:rFonts w:cstheme="minorHAnsi"/>
          <w:b/>
          <w:color w:val="002060"/>
          <w:sz w:val="20"/>
          <w:szCs w:val="20"/>
        </w:rPr>
      </w:pPr>
      <w:hyperlink r:id="rId9" w:history="1">
        <w:r w:rsidR="005C6310" w:rsidRPr="005C6310">
          <w:rPr>
            <w:rStyle w:val="Lienhypertexte"/>
            <w:rFonts w:cstheme="minorHAnsi"/>
            <w:b/>
            <w:color w:val="002060"/>
            <w:sz w:val="20"/>
            <w:szCs w:val="20"/>
          </w:rPr>
          <w:t>www.univ-grenoble-alpes.fr</w:t>
        </w:r>
      </w:hyperlink>
    </w:p>
    <w:p w14:paraId="2F698611" w14:textId="7E491369" w:rsidR="002E5A56" w:rsidRDefault="002E5A56" w:rsidP="005C6310">
      <w:pPr>
        <w:pBdr>
          <w:bottom w:val="single" w:sz="4" w:space="1" w:color="auto"/>
        </w:pBdr>
        <w:tabs>
          <w:tab w:val="left" w:pos="397"/>
        </w:tabs>
        <w:suppressAutoHyphens/>
        <w:spacing w:after="0" w:line="240" w:lineRule="auto"/>
        <w:ind w:left="-284"/>
        <w:textAlignment w:val="center"/>
        <w:rPr>
          <w:rStyle w:val="Lienhypertexte"/>
          <w:rFonts w:cstheme="minorHAnsi"/>
          <w:b/>
          <w:color w:val="002060"/>
          <w:sz w:val="20"/>
          <w:szCs w:val="20"/>
        </w:rPr>
      </w:pPr>
    </w:p>
    <w:p w14:paraId="547AB029" w14:textId="77777777" w:rsidR="002E5A56" w:rsidRDefault="002E5A56" w:rsidP="002E5A56">
      <w:pPr>
        <w:tabs>
          <w:tab w:val="left" w:pos="397"/>
        </w:tabs>
        <w:suppressAutoHyphens/>
        <w:spacing w:after="0" w:line="240" w:lineRule="auto"/>
        <w:ind w:left="-284"/>
        <w:textAlignment w:val="center"/>
        <w:rPr>
          <w:rStyle w:val="Lienhypertexte"/>
          <w:rFonts w:cstheme="minorHAnsi"/>
          <w:b/>
          <w:color w:val="002060"/>
          <w:sz w:val="20"/>
          <w:szCs w:val="20"/>
        </w:rPr>
      </w:pPr>
    </w:p>
    <w:p w14:paraId="2BAF7A3B" w14:textId="77777777" w:rsidR="002E5A56" w:rsidRPr="002E5A56" w:rsidRDefault="002E5A56" w:rsidP="002E5A56">
      <w:pPr>
        <w:jc w:val="both"/>
        <w:rPr>
          <w:rFonts w:ascii="Calibri" w:eastAsia="Calibri" w:hAnsi="Calibri" w:cs="Calibri"/>
          <w:color w:val="000000"/>
          <w:sz w:val="20"/>
          <w:szCs w:val="20"/>
        </w:rPr>
      </w:pPr>
    </w:p>
    <w:p w14:paraId="05F100A7" w14:textId="77777777" w:rsidR="002E5A56" w:rsidRPr="002E5A56" w:rsidRDefault="002E5A56" w:rsidP="002E5A56">
      <w:pPr>
        <w:spacing w:line="240" w:lineRule="auto"/>
        <w:ind w:left="-284"/>
        <w:jc w:val="both"/>
        <w:rPr>
          <w:rFonts w:ascii="Calibri" w:eastAsia="Calibri" w:hAnsi="Calibri" w:cs="Calibri"/>
          <w:color w:val="000000"/>
          <w:sz w:val="20"/>
          <w:szCs w:val="20"/>
        </w:rPr>
      </w:pPr>
      <w:r w:rsidRPr="002E5A56">
        <w:rPr>
          <w:rFonts w:ascii="Calibri" w:eastAsia="Calibri" w:hAnsi="Calibri" w:cs="Calibri"/>
          <w:b/>
          <w:color w:val="000000"/>
          <w:sz w:val="20"/>
          <w:szCs w:val="20"/>
        </w:rPr>
        <w:lastRenderedPageBreak/>
        <w:t>Grenoble INP - UGA</w:t>
      </w:r>
      <w:r w:rsidRPr="002E5A56">
        <w:rPr>
          <w:rFonts w:ascii="Calibri" w:eastAsia="Calibri" w:hAnsi="Calibri" w:cs="Calibri"/>
          <w:color w:val="000000"/>
          <w:sz w:val="20"/>
          <w:szCs w:val="20"/>
        </w:rPr>
        <w:t xml:space="preserve">, établissement-composante de l’Université Grenoble Alpes, est un établissement public d’enseignement supérieur et de recherche qui accompagne, depuis plus de cent ans, le monde socio-économique dans ses évolutions. Fort d’une excellence scientifique reconnue, d’une culture historique de l’innovation et d’une politique d’ouverture sociale affirmée, il joue un rôle clef face aux grands défis sociétaux et environnementaux, contribuant ainsi à la construction d’un monde durable. Au sein de ses 8 écoles d’ingénierie et de management, il forme des étudiants et étudiantes spécialisés, responsables, dotés des compétences nécessaires aux métiers de demain. Préparant l’avenir, ses enseignants-chercheurs et enseignantes chercheuses mènent des recherches de pointe au sein d’une quarantaine de laboratoires, en France et à l’international. </w:t>
      </w:r>
      <w:hyperlink r:id="rId10" w:history="1">
        <w:r w:rsidRPr="002E5A56">
          <w:rPr>
            <w:rFonts w:ascii="Calibri" w:eastAsia="Calibri" w:hAnsi="Calibri" w:cs="Calibri"/>
            <w:color w:val="0000FF"/>
            <w:sz w:val="20"/>
            <w:szCs w:val="20"/>
            <w:u w:val="single"/>
          </w:rPr>
          <w:t>https://grenoble-inp.fr</w:t>
        </w:r>
      </w:hyperlink>
    </w:p>
    <w:p w14:paraId="610122FD" w14:textId="32675856" w:rsidR="004D1806" w:rsidRPr="005C6310" w:rsidRDefault="004D1806" w:rsidP="005C6310">
      <w:pPr>
        <w:pBdr>
          <w:bottom w:val="single" w:sz="4" w:space="1" w:color="auto"/>
        </w:pBdr>
        <w:tabs>
          <w:tab w:val="left" w:pos="397"/>
        </w:tabs>
        <w:suppressAutoHyphens/>
        <w:spacing w:after="0" w:line="240" w:lineRule="auto"/>
        <w:ind w:left="-284"/>
        <w:textAlignment w:val="center"/>
        <w:rPr>
          <w:rFonts w:cstheme="minorHAnsi"/>
          <w:b/>
          <w:color w:val="002060"/>
          <w:sz w:val="20"/>
          <w:szCs w:val="20"/>
        </w:rPr>
      </w:pPr>
    </w:p>
    <w:p w14:paraId="194A1B36" w14:textId="77777777" w:rsidR="005C6310" w:rsidRPr="005C6310" w:rsidRDefault="005C6310" w:rsidP="005C6310">
      <w:pPr>
        <w:pBdr>
          <w:bottom w:val="single" w:sz="4" w:space="1" w:color="auto"/>
        </w:pBdr>
        <w:tabs>
          <w:tab w:val="left" w:pos="397"/>
        </w:tabs>
        <w:suppressAutoHyphens/>
        <w:spacing w:after="0" w:line="240" w:lineRule="auto"/>
        <w:ind w:left="-284"/>
        <w:textAlignment w:val="center"/>
        <w:rPr>
          <w:rFonts w:cstheme="minorHAnsi"/>
          <w:color w:val="002060"/>
          <w:sz w:val="20"/>
          <w:szCs w:val="20"/>
        </w:rPr>
      </w:pPr>
    </w:p>
    <w:p w14:paraId="60268B4F" w14:textId="77777777" w:rsidR="00210296" w:rsidRDefault="00210296" w:rsidP="005F335F">
      <w:pPr>
        <w:tabs>
          <w:tab w:val="left" w:pos="397"/>
        </w:tabs>
        <w:suppressAutoHyphens/>
        <w:spacing w:after="0" w:line="240" w:lineRule="auto"/>
        <w:ind w:left="-284"/>
        <w:textAlignment w:val="center"/>
        <w:rPr>
          <w:rFonts w:cstheme="minorHAnsi"/>
          <w:b/>
          <w:sz w:val="24"/>
          <w:szCs w:val="24"/>
        </w:rPr>
      </w:pPr>
    </w:p>
    <w:p w14:paraId="7B37ED9A" w14:textId="577EE2EB" w:rsidR="005F335F" w:rsidRPr="005F335F" w:rsidRDefault="005F335F" w:rsidP="005F335F">
      <w:pPr>
        <w:tabs>
          <w:tab w:val="left" w:pos="397"/>
        </w:tabs>
        <w:suppressAutoHyphens/>
        <w:spacing w:after="0" w:line="240" w:lineRule="auto"/>
        <w:ind w:left="-284"/>
        <w:textAlignment w:val="center"/>
        <w:rPr>
          <w:rFonts w:cstheme="minorHAnsi"/>
          <w:b/>
          <w:sz w:val="24"/>
          <w:szCs w:val="24"/>
        </w:rPr>
      </w:pPr>
      <w:r w:rsidRPr="005F335F">
        <w:rPr>
          <w:rFonts w:cstheme="minorHAnsi"/>
          <w:b/>
          <w:sz w:val="24"/>
          <w:szCs w:val="24"/>
        </w:rPr>
        <w:t>Contact</w:t>
      </w:r>
      <w:r w:rsidR="004D1806">
        <w:rPr>
          <w:rFonts w:cstheme="minorHAnsi"/>
          <w:b/>
          <w:sz w:val="24"/>
          <w:szCs w:val="24"/>
        </w:rPr>
        <w:t>s</w:t>
      </w:r>
      <w:r w:rsidRPr="005F335F">
        <w:rPr>
          <w:rFonts w:cstheme="minorHAnsi"/>
          <w:b/>
          <w:sz w:val="24"/>
          <w:szCs w:val="24"/>
        </w:rPr>
        <w:t xml:space="preserve"> presse</w:t>
      </w:r>
    </w:p>
    <w:p w14:paraId="2BA315FF" w14:textId="77777777" w:rsidR="005F335F" w:rsidRPr="005F335F" w:rsidRDefault="005F335F" w:rsidP="005F335F">
      <w:pPr>
        <w:tabs>
          <w:tab w:val="left" w:pos="397"/>
        </w:tabs>
        <w:suppressAutoHyphens/>
        <w:spacing w:after="0" w:line="240" w:lineRule="auto"/>
        <w:ind w:left="-284"/>
        <w:textAlignment w:val="center"/>
        <w:rPr>
          <w:rFonts w:cstheme="minorHAnsi"/>
          <w:b/>
          <w:sz w:val="20"/>
          <w:szCs w:val="20"/>
        </w:rPr>
      </w:pPr>
      <w:r w:rsidRPr="005F335F">
        <w:rPr>
          <w:rFonts w:cstheme="minorHAnsi"/>
          <w:b/>
          <w:sz w:val="20"/>
          <w:szCs w:val="20"/>
        </w:rPr>
        <w:t xml:space="preserve">Muriel </w:t>
      </w:r>
      <w:proofErr w:type="spellStart"/>
      <w:r w:rsidRPr="005F335F">
        <w:rPr>
          <w:rFonts w:cstheme="minorHAnsi"/>
          <w:b/>
          <w:sz w:val="20"/>
          <w:szCs w:val="20"/>
        </w:rPr>
        <w:t>Jakobiak</w:t>
      </w:r>
      <w:proofErr w:type="spellEnd"/>
      <w:r w:rsidRPr="005F335F">
        <w:rPr>
          <w:rFonts w:cstheme="minorHAnsi"/>
          <w:b/>
          <w:sz w:val="20"/>
          <w:szCs w:val="20"/>
        </w:rPr>
        <w:t xml:space="preserve">-Fontana </w:t>
      </w:r>
    </w:p>
    <w:p w14:paraId="2A8FA497" w14:textId="77777777" w:rsidR="005F335F" w:rsidRPr="005F335F" w:rsidRDefault="005F335F" w:rsidP="005F335F">
      <w:pPr>
        <w:tabs>
          <w:tab w:val="left" w:pos="397"/>
        </w:tabs>
        <w:suppressAutoHyphens/>
        <w:spacing w:after="0" w:line="240" w:lineRule="auto"/>
        <w:ind w:left="-284"/>
        <w:textAlignment w:val="center"/>
        <w:rPr>
          <w:rFonts w:cstheme="minorHAnsi"/>
          <w:sz w:val="20"/>
          <w:szCs w:val="20"/>
        </w:rPr>
      </w:pPr>
      <w:r w:rsidRPr="005F335F">
        <w:rPr>
          <w:rFonts w:cstheme="minorHAnsi"/>
          <w:sz w:val="20"/>
          <w:szCs w:val="20"/>
        </w:rPr>
        <w:t xml:space="preserve">Directrice adjointe communication - Université Grenoble Alpes </w:t>
      </w:r>
    </w:p>
    <w:p w14:paraId="63A9FD3C" w14:textId="77777777" w:rsidR="005F335F" w:rsidRPr="005F335F" w:rsidRDefault="005F335F" w:rsidP="005F335F">
      <w:pPr>
        <w:tabs>
          <w:tab w:val="left" w:pos="397"/>
        </w:tabs>
        <w:suppressAutoHyphens/>
        <w:spacing w:after="0" w:line="240" w:lineRule="auto"/>
        <w:ind w:left="-284"/>
        <w:textAlignment w:val="center"/>
        <w:rPr>
          <w:rFonts w:cstheme="minorHAnsi"/>
          <w:sz w:val="20"/>
          <w:szCs w:val="20"/>
        </w:rPr>
      </w:pPr>
      <w:r w:rsidRPr="005F335F">
        <w:rPr>
          <w:rFonts w:cstheme="minorHAnsi"/>
          <w:sz w:val="20"/>
          <w:szCs w:val="20"/>
        </w:rPr>
        <w:t>muriel.jakobiak@univ-grenoble-alpes.fr</w:t>
      </w:r>
    </w:p>
    <w:p w14:paraId="23070841" w14:textId="38BC89BD" w:rsidR="00804DD0" w:rsidRDefault="005F335F" w:rsidP="005F335F">
      <w:pPr>
        <w:tabs>
          <w:tab w:val="left" w:pos="397"/>
        </w:tabs>
        <w:suppressAutoHyphens/>
        <w:spacing w:after="0" w:line="240" w:lineRule="auto"/>
        <w:ind w:left="-284"/>
        <w:textAlignment w:val="center"/>
        <w:rPr>
          <w:rFonts w:cstheme="minorHAnsi"/>
          <w:sz w:val="20"/>
          <w:szCs w:val="20"/>
        </w:rPr>
      </w:pPr>
      <w:r w:rsidRPr="005F335F">
        <w:rPr>
          <w:rFonts w:cstheme="minorHAnsi"/>
          <w:sz w:val="20"/>
          <w:szCs w:val="20"/>
        </w:rPr>
        <w:t>06 71 06 92 26</w:t>
      </w:r>
    </w:p>
    <w:p w14:paraId="33FCEF1A" w14:textId="096D9150" w:rsidR="002E5A56" w:rsidRDefault="002E5A56" w:rsidP="005F335F">
      <w:pPr>
        <w:tabs>
          <w:tab w:val="left" w:pos="397"/>
        </w:tabs>
        <w:suppressAutoHyphens/>
        <w:spacing w:after="0" w:line="240" w:lineRule="auto"/>
        <w:ind w:left="-284"/>
        <w:textAlignment w:val="center"/>
        <w:rPr>
          <w:rFonts w:cstheme="minorHAnsi"/>
          <w:sz w:val="20"/>
          <w:szCs w:val="20"/>
        </w:rPr>
      </w:pPr>
    </w:p>
    <w:p w14:paraId="20745CEE" w14:textId="3425E7D7" w:rsidR="002E5A56" w:rsidRDefault="002E5A56" w:rsidP="005F335F">
      <w:pPr>
        <w:tabs>
          <w:tab w:val="left" w:pos="397"/>
        </w:tabs>
        <w:suppressAutoHyphens/>
        <w:spacing w:after="0" w:line="240" w:lineRule="auto"/>
        <w:ind w:left="-284"/>
        <w:textAlignment w:val="center"/>
        <w:rPr>
          <w:rFonts w:cstheme="minorHAnsi"/>
          <w:b/>
          <w:bCs/>
          <w:sz w:val="20"/>
          <w:szCs w:val="20"/>
        </w:rPr>
      </w:pPr>
      <w:r w:rsidRPr="002E5A56">
        <w:rPr>
          <w:rFonts w:cstheme="minorHAnsi"/>
          <w:b/>
          <w:bCs/>
          <w:sz w:val="20"/>
          <w:szCs w:val="20"/>
        </w:rPr>
        <w:t xml:space="preserve">Elodie </w:t>
      </w:r>
      <w:proofErr w:type="spellStart"/>
      <w:r w:rsidRPr="002E5A56">
        <w:rPr>
          <w:rFonts w:cstheme="minorHAnsi"/>
          <w:b/>
          <w:bCs/>
          <w:sz w:val="20"/>
          <w:szCs w:val="20"/>
        </w:rPr>
        <w:t>Auprêtre</w:t>
      </w:r>
      <w:proofErr w:type="spellEnd"/>
      <w:r w:rsidRPr="002E5A56">
        <w:rPr>
          <w:rFonts w:cstheme="minorHAnsi"/>
          <w:b/>
          <w:bCs/>
          <w:sz w:val="20"/>
          <w:szCs w:val="20"/>
        </w:rPr>
        <w:t xml:space="preserve"> </w:t>
      </w:r>
    </w:p>
    <w:p w14:paraId="5A453591" w14:textId="6DF9C8E6" w:rsidR="002E5A56" w:rsidRPr="002E5A56" w:rsidRDefault="002E5A56" w:rsidP="005F335F">
      <w:pPr>
        <w:tabs>
          <w:tab w:val="left" w:pos="397"/>
        </w:tabs>
        <w:suppressAutoHyphens/>
        <w:spacing w:after="0" w:line="240" w:lineRule="auto"/>
        <w:ind w:left="-284"/>
        <w:textAlignment w:val="center"/>
        <w:rPr>
          <w:rFonts w:cstheme="minorHAnsi"/>
          <w:sz w:val="20"/>
          <w:szCs w:val="20"/>
        </w:rPr>
      </w:pPr>
      <w:r w:rsidRPr="002E5A56">
        <w:rPr>
          <w:rFonts w:cstheme="minorHAnsi"/>
          <w:sz w:val="20"/>
          <w:szCs w:val="20"/>
        </w:rPr>
        <w:t>Agence MCM</w:t>
      </w:r>
    </w:p>
    <w:p w14:paraId="1C426E86" w14:textId="77777777" w:rsidR="002E5A56" w:rsidRDefault="00806972" w:rsidP="005F335F">
      <w:pPr>
        <w:tabs>
          <w:tab w:val="left" w:pos="397"/>
        </w:tabs>
        <w:suppressAutoHyphens/>
        <w:spacing w:after="0" w:line="240" w:lineRule="auto"/>
        <w:ind w:left="-284"/>
        <w:textAlignment w:val="center"/>
        <w:rPr>
          <w:rFonts w:cstheme="minorHAnsi"/>
          <w:sz w:val="20"/>
          <w:szCs w:val="20"/>
        </w:rPr>
      </w:pPr>
      <w:hyperlink r:id="rId11" w:history="1">
        <w:r w:rsidR="002E5A56" w:rsidRPr="00295009">
          <w:rPr>
            <w:rStyle w:val="Lienhypertexte"/>
            <w:rFonts w:cstheme="minorHAnsi"/>
            <w:bCs/>
          </w:rPr>
          <w:t>e.aupretre@agence-mcm.com</w:t>
        </w:r>
      </w:hyperlink>
      <w:r w:rsidR="002E5A56">
        <w:rPr>
          <w:rFonts w:cstheme="minorHAnsi"/>
          <w:sz w:val="20"/>
          <w:szCs w:val="20"/>
        </w:rPr>
        <w:t xml:space="preserve"> </w:t>
      </w:r>
    </w:p>
    <w:p w14:paraId="4B6C6DDF" w14:textId="54E625BC" w:rsidR="002E5A56" w:rsidRPr="005F335F" w:rsidRDefault="002E5A56" w:rsidP="005F335F">
      <w:pPr>
        <w:tabs>
          <w:tab w:val="left" w:pos="397"/>
        </w:tabs>
        <w:suppressAutoHyphens/>
        <w:spacing w:after="0" w:line="240" w:lineRule="auto"/>
        <w:ind w:left="-284"/>
        <w:textAlignment w:val="center"/>
        <w:rPr>
          <w:rFonts w:cstheme="minorHAnsi"/>
          <w:sz w:val="20"/>
          <w:szCs w:val="20"/>
        </w:rPr>
      </w:pPr>
      <w:r>
        <w:rPr>
          <w:rFonts w:cstheme="minorHAnsi"/>
          <w:sz w:val="20"/>
          <w:szCs w:val="20"/>
        </w:rPr>
        <w:t xml:space="preserve">0762 19 83 09 </w:t>
      </w:r>
    </w:p>
    <w:p w14:paraId="52C05CFF" w14:textId="77777777" w:rsidR="002E5A56" w:rsidRPr="00B44FA8" w:rsidRDefault="002E5A56" w:rsidP="002E5A56">
      <w:pPr>
        <w:rPr>
          <w:rFonts w:cstheme="minorHAnsi"/>
          <w:b/>
        </w:rPr>
      </w:pPr>
    </w:p>
    <w:p w14:paraId="4C9367FD" w14:textId="77777777" w:rsidR="002E5A56" w:rsidRPr="00377F89" w:rsidRDefault="002E5A56" w:rsidP="00377F89">
      <w:pPr>
        <w:pStyle w:val="Paragraphestandard"/>
        <w:spacing w:line="240" w:lineRule="auto"/>
        <w:ind w:left="-284"/>
        <w:rPr>
          <w:sz w:val="20"/>
          <w:szCs w:val="20"/>
        </w:rPr>
      </w:pPr>
    </w:p>
    <w:sectPr w:rsidR="002E5A56" w:rsidRPr="00377F89" w:rsidSect="00461F80">
      <w:pgSz w:w="11906" w:h="16838"/>
      <w:pgMar w:top="993" w:right="849" w:bottom="993" w:left="1417" w:header="0" w:footer="0" w:gutter="0"/>
      <w:cols w:space="720"/>
      <w:formProt w:val="0"/>
      <w:docGrid w:linePitch="360" w:charSpace="4096"/>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Liberation Sans">
    <w:altName w:val="Arial"/>
    <w:charset w:val="00"/>
    <w:family w:val="swiss"/>
    <w:pitch w:val="variable"/>
    <w:sig w:usb0="E0000AFF" w:usb1="500078FF" w:usb2="00000021" w:usb3="00000000" w:csb0="000001BF" w:csb1="00000000"/>
  </w:font>
  <w:font w:name="Microsoft YaHei">
    <w:panose1 w:val="020B0503020204020204"/>
    <w:charset w:val="86"/>
    <w:family w:val="swiss"/>
    <w:pitch w:val="variable"/>
    <w:sig w:usb0="80000287" w:usb1="2ACF3C50" w:usb2="00000016" w:usb3="00000000" w:csb0="0004001F" w:csb1="00000000"/>
  </w:font>
  <w:font w:name="Lucida Sans">
    <w:panose1 w:val="020B0602030504020204"/>
    <w:charset w:val="00"/>
    <w:family w:val="swiss"/>
    <w:pitch w:val="variable"/>
    <w:sig w:usb0="00000003" w:usb1="00000000" w:usb2="00000000" w:usb3="00000000" w:csb0="00000001" w:csb1="00000000"/>
  </w:font>
  <w:font w:name="Minion Pro">
    <w:altName w:val="Cambria"/>
    <w:panose1 w:val="00000000000000000000"/>
    <w:charset w:val="00"/>
    <w:family w:val="roman"/>
    <w:notTrueType/>
    <w:pitch w:val="variable"/>
    <w:sig w:usb0="60000287" w:usb1="00000001" w:usb2="00000000" w:usb3="00000000" w:csb0="0000019F" w:csb1="00000000"/>
  </w:font>
  <w:font w:name="Helvetica 45 Light">
    <w:altName w:val="Times New Roman"/>
    <w:charset w:val="00"/>
    <w:family w:val="swiss"/>
    <w:pitch w:val="variable"/>
    <w:sig w:usb0="800000AF" w:usb1="4000204A"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287031"/>
    <w:multiLevelType w:val="hybridMultilevel"/>
    <w:tmpl w:val="938CC814"/>
    <w:lvl w:ilvl="0" w:tplc="040C0001">
      <w:start w:val="1"/>
      <w:numFmt w:val="bullet"/>
      <w:lvlText w:val=""/>
      <w:lvlJc w:val="left"/>
      <w:pPr>
        <w:ind w:left="436" w:hanging="360"/>
      </w:pPr>
      <w:rPr>
        <w:rFonts w:ascii="Symbol" w:hAnsi="Symbol" w:hint="default"/>
      </w:rPr>
    </w:lvl>
    <w:lvl w:ilvl="1" w:tplc="040C0003" w:tentative="1">
      <w:start w:val="1"/>
      <w:numFmt w:val="bullet"/>
      <w:lvlText w:val="o"/>
      <w:lvlJc w:val="left"/>
      <w:pPr>
        <w:ind w:left="1156" w:hanging="360"/>
      </w:pPr>
      <w:rPr>
        <w:rFonts w:ascii="Courier New" w:hAnsi="Courier New" w:cs="Courier New" w:hint="default"/>
      </w:rPr>
    </w:lvl>
    <w:lvl w:ilvl="2" w:tplc="040C0005" w:tentative="1">
      <w:start w:val="1"/>
      <w:numFmt w:val="bullet"/>
      <w:lvlText w:val=""/>
      <w:lvlJc w:val="left"/>
      <w:pPr>
        <w:ind w:left="1876" w:hanging="360"/>
      </w:pPr>
      <w:rPr>
        <w:rFonts w:ascii="Wingdings" w:hAnsi="Wingdings" w:hint="default"/>
      </w:rPr>
    </w:lvl>
    <w:lvl w:ilvl="3" w:tplc="040C0001" w:tentative="1">
      <w:start w:val="1"/>
      <w:numFmt w:val="bullet"/>
      <w:lvlText w:val=""/>
      <w:lvlJc w:val="left"/>
      <w:pPr>
        <w:ind w:left="2596" w:hanging="360"/>
      </w:pPr>
      <w:rPr>
        <w:rFonts w:ascii="Symbol" w:hAnsi="Symbol" w:hint="default"/>
      </w:rPr>
    </w:lvl>
    <w:lvl w:ilvl="4" w:tplc="040C0003" w:tentative="1">
      <w:start w:val="1"/>
      <w:numFmt w:val="bullet"/>
      <w:lvlText w:val="o"/>
      <w:lvlJc w:val="left"/>
      <w:pPr>
        <w:ind w:left="3316" w:hanging="360"/>
      </w:pPr>
      <w:rPr>
        <w:rFonts w:ascii="Courier New" w:hAnsi="Courier New" w:cs="Courier New" w:hint="default"/>
      </w:rPr>
    </w:lvl>
    <w:lvl w:ilvl="5" w:tplc="040C0005" w:tentative="1">
      <w:start w:val="1"/>
      <w:numFmt w:val="bullet"/>
      <w:lvlText w:val=""/>
      <w:lvlJc w:val="left"/>
      <w:pPr>
        <w:ind w:left="4036" w:hanging="360"/>
      </w:pPr>
      <w:rPr>
        <w:rFonts w:ascii="Wingdings" w:hAnsi="Wingdings" w:hint="default"/>
      </w:rPr>
    </w:lvl>
    <w:lvl w:ilvl="6" w:tplc="040C0001" w:tentative="1">
      <w:start w:val="1"/>
      <w:numFmt w:val="bullet"/>
      <w:lvlText w:val=""/>
      <w:lvlJc w:val="left"/>
      <w:pPr>
        <w:ind w:left="4756" w:hanging="360"/>
      </w:pPr>
      <w:rPr>
        <w:rFonts w:ascii="Symbol" w:hAnsi="Symbol" w:hint="default"/>
      </w:rPr>
    </w:lvl>
    <w:lvl w:ilvl="7" w:tplc="040C0003" w:tentative="1">
      <w:start w:val="1"/>
      <w:numFmt w:val="bullet"/>
      <w:lvlText w:val="o"/>
      <w:lvlJc w:val="left"/>
      <w:pPr>
        <w:ind w:left="5476" w:hanging="360"/>
      </w:pPr>
      <w:rPr>
        <w:rFonts w:ascii="Courier New" w:hAnsi="Courier New" w:cs="Courier New" w:hint="default"/>
      </w:rPr>
    </w:lvl>
    <w:lvl w:ilvl="8" w:tplc="040C0005" w:tentative="1">
      <w:start w:val="1"/>
      <w:numFmt w:val="bullet"/>
      <w:lvlText w:val=""/>
      <w:lvlJc w:val="left"/>
      <w:pPr>
        <w:ind w:left="6196" w:hanging="360"/>
      </w:pPr>
      <w:rPr>
        <w:rFonts w:ascii="Wingdings" w:hAnsi="Wingdings" w:hint="default"/>
      </w:rPr>
    </w:lvl>
  </w:abstractNum>
  <w:abstractNum w:abstractNumId="1" w15:restartNumberingAfterBreak="0">
    <w:nsid w:val="06714905"/>
    <w:multiLevelType w:val="hybridMultilevel"/>
    <w:tmpl w:val="22CC6CE6"/>
    <w:lvl w:ilvl="0" w:tplc="040C0001">
      <w:start w:val="1"/>
      <w:numFmt w:val="bullet"/>
      <w:lvlText w:val=""/>
      <w:lvlJc w:val="left"/>
      <w:pPr>
        <w:ind w:left="436" w:hanging="360"/>
      </w:pPr>
      <w:rPr>
        <w:rFonts w:ascii="Symbol" w:hAnsi="Symbol" w:hint="default"/>
      </w:rPr>
    </w:lvl>
    <w:lvl w:ilvl="1" w:tplc="040C0003" w:tentative="1">
      <w:start w:val="1"/>
      <w:numFmt w:val="bullet"/>
      <w:lvlText w:val="o"/>
      <w:lvlJc w:val="left"/>
      <w:pPr>
        <w:ind w:left="1156" w:hanging="360"/>
      </w:pPr>
      <w:rPr>
        <w:rFonts w:ascii="Courier New" w:hAnsi="Courier New" w:cs="Courier New" w:hint="default"/>
      </w:rPr>
    </w:lvl>
    <w:lvl w:ilvl="2" w:tplc="040C0005" w:tentative="1">
      <w:start w:val="1"/>
      <w:numFmt w:val="bullet"/>
      <w:lvlText w:val=""/>
      <w:lvlJc w:val="left"/>
      <w:pPr>
        <w:ind w:left="1876" w:hanging="360"/>
      </w:pPr>
      <w:rPr>
        <w:rFonts w:ascii="Wingdings" w:hAnsi="Wingdings" w:hint="default"/>
      </w:rPr>
    </w:lvl>
    <w:lvl w:ilvl="3" w:tplc="040C0001" w:tentative="1">
      <w:start w:val="1"/>
      <w:numFmt w:val="bullet"/>
      <w:lvlText w:val=""/>
      <w:lvlJc w:val="left"/>
      <w:pPr>
        <w:ind w:left="2596" w:hanging="360"/>
      </w:pPr>
      <w:rPr>
        <w:rFonts w:ascii="Symbol" w:hAnsi="Symbol" w:hint="default"/>
      </w:rPr>
    </w:lvl>
    <w:lvl w:ilvl="4" w:tplc="040C0003" w:tentative="1">
      <w:start w:val="1"/>
      <w:numFmt w:val="bullet"/>
      <w:lvlText w:val="o"/>
      <w:lvlJc w:val="left"/>
      <w:pPr>
        <w:ind w:left="3316" w:hanging="360"/>
      </w:pPr>
      <w:rPr>
        <w:rFonts w:ascii="Courier New" w:hAnsi="Courier New" w:cs="Courier New" w:hint="default"/>
      </w:rPr>
    </w:lvl>
    <w:lvl w:ilvl="5" w:tplc="040C0005" w:tentative="1">
      <w:start w:val="1"/>
      <w:numFmt w:val="bullet"/>
      <w:lvlText w:val=""/>
      <w:lvlJc w:val="left"/>
      <w:pPr>
        <w:ind w:left="4036" w:hanging="360"/>
      </w:pPr>
      <w:rPr>
        <w:rFonts w:ascii="Wingdings" w:hAnsi="Wingdings" w:hint="default"/>
      </w:rPr>
    </w:lvl>
    <w:lvl w:ilvl="6" w:tplc="040C0001" w:tentative="1">
      <w:start w:val="1"/>
      <w:numFmt w:val="bullet"/>
      <w:lvlText w:val=""/>
      <w:lvlJc w:val="left"/>
      <w:pPr>
        <w:ind w:left="4756" w:hanging="360"/>
      </w:pPr>
      <w:rPr>
        <w:rFonts w:ascii="Symbol" w:hAnsi="Symbol" w:hint="default"/>
      </w:rPr>
    </w:lvl>
    <w:lvl w:ilvl="7" w:tplc="040C0003" w:tentative="1">
      <w:start w:val="1"/>
      <w:numFmt w:val="bullet"/>
      <w:lvlText w:val="o"/>
      <w:lvlJc w:val="left"/>
      <w:pPr>
        <w:ind w:left="5476" w:hanging="360"/>
      </w:pPr>
      <w:rPr>
        <w:rFonts w:ascii="Courier New" w:hAnsi="Courier New" w:cs="Courier New" w:hint="default"/>
      </w:rPr>
    </w:lvl>
    <w:lvl w:ilvl="8" w:tplc="040C0005" w:tentative="1">
      <w:start w:val="1"/>
      <w:numFmt w:val="bullet"/>
      <w:lvlText w:val=""/>
      <w:lvlJc w:val="left"/>
      <w:pPr>
        <w:ind w:left="6196" w:hanging="360"/>
      </w:pPr>
      <w:rPr>
        <w:rFonts w:ascii="Wingdings" w:hAnsi="Wingdings" w:hint="default"/>
      </w:rPr>
    </w:lvl>
  </w:abstractNum>
  <w:abstractNum w:abstractNumId="2" w15:restartNumberingAfterBreak="0">
    <w:nsid w:val="20C610AD"/>
    <w:multiLevelType w:val="hybridMultilevel"/>
    <w:tmpl w:val="E146C4FA"/>
    <w:lvl w:ilvl="0" w:tplc="040C0001">
      <w:start w:val="1"/>
      <w:numFmt w:val="bullet"/>
      <w:lvlText w:val=""/>
      <w:lvlJc w:val="left"/>
      <w:pPr>
        <w:ind w:left="436" w:hanging="360"/>
      </w:pPr>
      <w:rPr>
        <w:rFonts w:ascii="Symbol" w:hAnsi="Symbol" w:hint="default"/>
      </w:rPr>
    </w:lvl>
    <w:lvl w:ilvl="1" w:tplc="040C0003" w:tentative="1">
      <w:start w:val="1"/>
      <w:numFmt w:val="bullet"/>
      <w:lvlText w:val="o"/>
      <w:lvlJc w:val="left"/>
      <w:pPr>
        <w:ind w:left="1156" w:hanging="360"/>
      </w:pPr>
      <w:rPr>
        <w:rFonts w:ascii="Courier New" w:hAnsi="Courier New" w:cs="Courier New" w:hint="default"/>
      </w:rPr>
    </w:lvl>
    <w:lvl w:ilvl="2" w:tplc="040C0005" w:tentative="1">
      <w:start w:val="1"/>
      <w:numFmt w:val="bullet"/>
      <w:lvlText w:val=""/>
      <w:lvlJc w:val="left"/>
      <w:pPr>
        <w:ind w:left="1876" w:hanging="360"/>
      </w:pPr>
      <w:rPr>
        <w:rFonts w:ascii="Wingdings" w:hAnsi="Wingdings" w:hint="default"/>
      </w:rPr>
    </w:lvl>
    <w:lvl w:ilvl="3" w:tplc="040C0001" w:tentative="1">
      <w:start w:val="1"/>
      <w:numFmt w:val="bullet"/>
      <w:lvlText w:val=""/>
      <w:lvlJc w:val="left"/>
      <w:pPr>
        <w:ind w:left="2596" w:hanging="360"/>
      </w:pPr>
      <w:rPr>
        <w:rFonts w:ascii="Symbol" w:hAnsi="Symbol" w:hint="default"/>
      </w:rPr>
    </w:lvl>
    <w:lvl w:ilvl="4" w:tplc="040C0003" w:tentative="1">
      <w:start w:val="1"/>
      <w:numFmt w:val="bullet"/>
      <w:lvlText w:val="o"/>
      <w:lvlJc w:val="left"/>
      <w:pPr>
        <w:ind w:left="3316" w:hanging="360"/>
      </w:pPr>
      <w:rPr>
        <w:rFonts w:ascii="Courier New" w:hAnsi="Courier New" w:cs="Courier New" w:hint="default"/>
      </w:rPr>
    </w:lvl>
    <w:lvl w:ilvl="5" w:tplc="040C0005" w:tentative="1">
      <w:start w:val="1"/>
      <w:numFmt w:val="bullet"/>
      <w:lvlText w:val=""/>
      <w:lvlJc w:val="left"/>
      <w:pPr>
        <w:ind w:left="4036" w:hanging="360"/>
      </w:pPr>
      <w:rPr>
        <w:rFonts w:ascii="Wingdings" w:hAnsi="Wingdings" w:hint="default"/>
      </w:rPr>
    </w:lvl>
    <w:lvl w:ilvl="6" w:tplc="040C0001" w:tentative="1">
      <w:start w:val="1"/>
      <w:numFmt w:val="bullet"/>
      <w:lvlText w:val=""/>
      <w:lvlJc w:val="left"/>
      <w:pPr>
        <w:ind w:left="4756" w:hanging="360"/>
      </w:pPr>
      <w:rPr>
        <w:rFonts w:ascii="Symbol" w:hAnsi="Symbol" w:hint="default"/>
      </w:rPr>
    </w:lvl>
    <w:lvl w:ilvl="7" w:tplc="040C0003" w:tentative="1">
      <w:start w:val="1"/>
      <w:numFmt w:val="bullet"/>
      <w:lvlText w:val="o"/>
      <w:lvlJc w:val="left"/>
      <w:pPr>
        <w:ind w:left="5476" w:hanging="360"/>
      </w:pPr>
      <w:rPr>
        <w:rFonts w:ascii="Courier New" w:hAnsi="Courier New" w:cs="Courier New" w:hint="default"/>
      </w:rPr>
    </w:lvl>
    <w:lvl w:ilvl="8" w:tplc="040C0005" w:tentative="1">
      <w:start w:val="1"/>
      <w:numFmt w:val="bullet"/>
      <w:lvlText w:val=""/>
      <w:lvlJc w:val="left"/>
      <w:pPr>
        <w:ind w:left="6196" w:hanging="360"/>
      </w:pPr>
      <w:rPr>
        <w:rFonts w:ascii="Wingdings" w:hAnsi="Wingdings" w:hint="default"/>
      </w:rPr>
    </w:lvl>
  </w:abstractNum>
  <w:abstractNum w:abstractNumId="3" w15:restartNumberingAfterBreak="0">
    <w:nsid w:val="237F02FF"/>
    <w:multiLevelType w:val="multilevel"/>
    <w:tmpl w:val="5F9C5472"/>
    <w:lvl w:ilvl="0">
      <w:start w:val="1"/>
      <w:numFmt w:val="bullet"/>
      <w:lvlText w:val=""/>
      <w:lvlJc w:val="left"/>
      <w:pPr>
        <w:ind w:left="153" w:hanging="360"/>
      </w:pPr>
      <w:rPr>
        <w:rFonts w:ascii="Symbol" w:hAnsi="Symbol" w:cs="Symbol" w:hint="default"/>
      </w:rPr>
    </w:lvl>
    <w:lvl w:ilvl="1">
      <w:start w:val="1"/>
      <w:numFmt w:val="bullet"/>
      <w:lvlText w:val="o"/>
      <w:lvlJc w:val="left"/>
      <w:pPr>
        <w:ind w:left="873" w:hanging="360"/>
      </w:pPr>
      <w:rPr>
        <w:rFonts w:ascii="Courier New" w:hAnsi="Courier New" w:cs="Courier New" w:hint="default"/>
      </w:rPr>
    </w:lvl>
    <w:lvl w:ilvl="2">
      <w:start w:val="1"/>
      <w:numFmt w:val="bullet"/>
      <w:lvlText w:val=""/>
      <w:lvlJc w:val="left"/>
      <w:pPr>
        <w:ind w:left="1593" w:hanging="360"/>
      </w:pPr>
      <w:rPr>
        <w:rFonts w:ascii="Wingdings" w:hAnsi="Wingdings" w:cs="Wingdings" w:hint="default"/>
      </w:rPr>
    </w:lvl>
    <w:lvl w:ilvl="3">
      <w:start w:val="1"/>
      <w:numFmt w:val="bullet"/>
      <w:lvlText w:val=""/>
      <w:lvlJc w:val="left"/>
      <w:pPr>
        <w:ind w:left="2313" w:hanging="360"/>
      </w:pPr>
      <w:rPr>
        <w:rFonts w:ascii="Symbol" w:hAnsi="Symbol" w:cs="Symbol" w:hint="default"/>
      </w:rPr>
    </w:lvl>
    <w:lvl w:ilvl="4">
      <w:start w:val="1"/>
      <w:numFmt w:val="bullet"/>
      <w:lvlText w:val="o"/>
      <w:lvlJc w:val="left"/>
      <w:pPr>
        <w:ind w:left="3033" w:hanging="360"/>
      </w:pPr>
      <w:rPr>
        <w:rFonts w:ascii="Courier New" w:hAnsi="Courier New" w:cs="Courier New" w:hint="default"/>
      </w:rPr>
    </w:lvl>
    <w:lvl w:ilvl="5">
      <w:start w:val="1"/>
      <w:numFmt w:val="bullet"/>
      <w:lvlText w:val=""/>
      <w:lvlJc w:val="left"/>
      <w:pPr>
        <w:ind w:left="3753" w:hanging="360"/>
      </w:pPr>
      <w:rPr>
        <w:rFonts w:ascii="Wingdings" w:hAnsi="Wingdings" w:cs="Wingdings" w:hint="default"/>
      </w:rPr>
    </w:lvl>
    <w:lvl w:ilvl="6">
      <w:start w:val="1"/>
      <w:numFmt w:val="bullet"/>
      <w:lvlText w:val=""/>
      <w:lvlJc w:val="left"/>
      <w:pPr>
        <w:ind w:left="4473" w:hanging="360"/>
      </w:pPr>
      <w:rPr>
        <w:rFonts w:ascii="Symbol" w:hAnsi="Symbol" w:cs="Symbol" w:hint="default"/>
      </w:rPr>
    </w:lvl>
    <w:lvl w:ilvl="7">
      <w:start w:val="1"/>
      <w:numFmt w:val="bullet"/>
      <w:lvlText w:val="o"/>
      <w:lvlJc w:val="left"/>
      <w:pPr>
        <w:ind w:left="5193" w:hanging="360"/>
      </w:pPr>
      <w:rPr>
        <w:rFonts w:ascii="Courier New" w:hAnsi="Courier New" w:cs="Courier New" w:hint="default"/>
      </w:rPr>
    </w:lvl>
    <w:lvl w:ilvl="8">
      <w:start w:val="1"/>
      <w:numFmt w:val="bullet"/>
      <w:lvlText w:val=""/>
      <w:lvlJc w:val="left"/>
      <w:pPr>
        <w:ind w:left="5913" w:hanging="360"/>
      </w:pPr>
      <w:rPr>
        <w:rFonts w:ascii="Wingdings" w:hAnsi="Wingdings" w:cs="Wingdings" w:hint="default"/>
      </w:rPr>
    </w:lvl>
  </w:abstractNum>
  <w:abstractNum w:abstractNumId="4" w15:restartNumberingAfterBreak="0">
    <w:nsid w:val="24173DFB"/>
    <w:multiLevelType w:val="multilevel"/>
    <w:tmpl w:val="00A077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2F0C2DEA"/>
    <w:multiLevelType w:val="hybridMultilevel"/>
    <w:tmpl w:val="6F2C44DC"/>
    <w:lvl w:ilvl="0" w:tplc="040C0001">
      <w:start w:val="1"/>
      <w:numFmt w:val="bullet"/>
      <w:lvlText w:val=""/>
      <w:lvlJc w:val="left"/>
      <w:pPr>
        <w:ind w:left="436" w:hanging="360"/>
      </w:pPr>
      <w:rPr>
        <w:rFonts w:ascii="Symbol" w:hAnsi="Symbol" w:hint="default"/>
      </w:rPr>
    </w:lvl>
    <w:lvl w:ilvl="1" w:tplc="040C0003" w:tentative="1">
      <w:start w:val="1"/>
      <w:numFmt w:val="bullet"/>
      <w:lvlText w:val="o"/>
      <w:lvlJc w:val="left"/>
      <w:pPr>
        <w:ind w:left="1156" w:hanging="360"/>
      </w:pPr>
      <w:rPr>
        <w:rFonts w:ascii="Courier New" w:hAnsi="Courier New" w:cs="Courier New" w:hint="default"/>
      </w:rPr>
    </w:lvl>
    <w:lvl w:ilvl="2" w:tplc="040C0005" w:tentative="1">
      <w:start w:val="1"/>
      <w:numFmt w:val="bullet"/>
      <w:lvlText w:val=""/>
      <w:lvlJc w:val="left"/>
      <w:pPr>
        <w:ind w:left="1876" w:hanging="360"/>
      </w:pPr>
      <w:rPr>
        <w:rFonts w:ascii="Wingdings" w:hAnsi="Wingdings" w:hint="default"/>
      </w:rPr>
    </w:lvl>
    <w:lvl w:ilvl="3" w:tplc="040C0001" w:tentative="1">
      <w:start w:val="1"/>
      <w:numFmt w:val="bullet"/>
      <w:lvlText w:val=""/>
      <w:lvlJc w:val="left"/>
      <w:pPr>
        <w:ind w:left="2596" w:hanging="360"/>
      </w:pPr>
      <w:rPr>
        <w:rFonts w:ascii="Symbol" w:hAnsi="Symbol" w:hint="default"/>
      </w:rPr>
    </w:lvl>
    <w:lvl w:ilvl="4" w:tplc="040C0003" w:tentative="1">
      <w:start w:val="1"/>
      <w:numFmt w:val="bullet"/>
      <w:lvlText w:val="o"/>
      <w:lvlJc w:val="left"/>
      <w:pPr>
        <w:ind w:left="3316" w:hanging="360"/>
      </w:pPr>
      <w:rPr>
        <w:rFonts w:ascii="Courier New" w:hAnsi="Courier New" w:cs="Courier New" w:hint="default"/>
      </w:rPr>
    </w:lvl>
    <w:lvl w:ilvl="5" w:tplc="040C0005" w:tentative="1">
      <w:start w:val="1"/>
      <w:numFmt w:val="bullet"/>
      <w:lvlText w:val=""/>
      <w:lvlJc w:val="left"/>
      <w:pPr>
        <w:ind w:left="4036" w:hanging="360"/>
      </w:pPr>
      <w:rPr>
        <w:rFonts w:ascii="Wingdings" w:hAnsi="Wingdings" w:hint="default"/>
      </w:rPr>
    </w:lvl>
    <w:lvl w:ilvl="6" w:tplc="040C0001" w:tentative="1">
      <w:start w:val="1"/>
      <w:numFmt w:val="bullet"/>
      <w:lvlText w:val=""/>
      <w:lvlJc w:val="left"/>
      <w:pPr>
        <w:ind w:left="4756" w:hanging="360"/>
      </w:pPr>
      <w:rPr>
        <w:rFonts w:ascii="Symbol" w:hAnsi="Symbol" w:hint="default"/>
      </w:rPr>
    </w:lvl>
    <w:lvl w:ilvl="7" w:tplc="040C0003" w:tentative="1">
      <w:start w:val="1"/>
      <w:numFmt w:val="bullet"/>
      <w:lvlText w:val="o"/>
      <w:lvlJc w:val="left"/>
      <w:pPr>
        <w:ind w:left="5476" w:hanging="360"/>
      </w:pPr>
      <w:rPr>
        <w:rFonts w:ascii="Courier New" w:hAnsi="Courier New" w:cs="Courier New" w:hint="default"/>
      </w:rPr>
    </w:lvl>
    <w:lvl w:ilvl="8" w:tplc="040C0005" w:tentative="1">
      <w:start w:val="1"/>
      <w:numFmt w:val="bullet"/>
      <w:lvlText w:val=""/>
      <w:lvlJc w:val="left"/>
      <w:pPr>
        <w:ind w:left="6196" w:hanging="360"/>
      </w:pPr>
      <w:rPr>
        <w:rFonts w:ascii="Wingdings" w:hAnsi="Wingdings" w:hint="default"/>
      </w:rPr>
    </w:lvl>
  </w:abstractNum>
  <w:abstractNum w:abstractNumId="6" w15:restartNumberingAfterBreak="0">
    <w:nsid w:val="3BBF5BA6"/>
    <w:multiLevelType w:val="hybridMultilevel"/>
    <w:tmpl w:val="68D8B4E6"/>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7" w15:restartNumberingAfterBreak="0">
    <w:nsid w:val="3E6C68D7"/>
    <w:multiLevelType w:val="hybridMultilevel"/>
    <w:tmpl w:val="5C92D498"/>
    <w:lvl w:ilvl="0" w:tplc="040C0001">
      <w:start w:val="1"/>
      <w:numFmt w:val="bullet"/>
      <w:lvlText w:val=""/>
      <w:lvlJc w:val="left"/>
      <w:pPr>
        <w:ind w:left="436" w:hanging="360"/>
      </w:pPr>
      <w:rPr>
        <w:rFonts w:ascii="Symbol" w:hAnsi="Symbol" w:hint="default"/>
      </w:rPr>
    </w:lvl>
    <w:lvl w:ilvl="1" w:tplc="040C0003" w:tentative="1">
      <w:start w:val="1"/>
      <w:numFmt w:val="bullet"/>
      <w:lvlText w:val="o"/>
      <w:lvlJc w:val="left"/>
      <w:pPr>
        <w:ind w:left="1156" w:hanging="360"/>
      </w:pPr>
      <w:rPr>
        <w:rFonts w:ascii="Courier New" w:hAnsi="Courier New" w:cs="Courier New" w:hint="default"/>
      </w:rPr>
    </w:lvl>
    <w:lvl w:ilvl="2" w:tplc="040C0005" w:tentative="1">
      <w:start w:val="1"/>
      <w:numFmt w:val="bullet"/>
      <w:lvlText w:val=""/>
      <w:lvlJc w:val="left"/>
      <w:pPr>
        <w:ind w:left="1876" w:hanging="360"/>
      </w:pPr>
      <w:rPr>
        <w:rFonts w:ascii="Wingdings" w:hAnsi="Wingdings" w:hint="default"/>
      </w:rPr>
    </w:lvl>
    <w:lvl w:ilvl="3" w:tplc="040C0001" w:tentative="1">
      <w:start w:val="1"/>
      <w:numFmt w:val="bullet"/>
      <w:lvlText w:val=""/>
      <w:lvlJc w:val="left"/>
      <w:pPr>
        <w:ind w:left="2596" w:hanging="360"/>
      </w:pPr>
      <w:rPr>
        <w:rFonts w:ascii="Symbol" w:hAnsi="Symbol" w:hint="default"/>
      </w:rPr>
    </w:lvl>
    <w:lvl w:ilvl="4" w:tplc="040C0003" w:tentative="1">
      <w:start w:val="1"/>
      <w:numFmt w:val="bullet"/>
      <w:lvlText w:val="o"/>
      <w:lvlJc w:val="left"/>
      <w:pPr>
        <w:ind w:left="3316" w:hanging="360"/>
      </w:pPr>
      <w:rPr>
        <w:rFonts w:ascii="Courier New" w:hAnsi="Courier New" w:cs="Courier New" w:hint="default"/>
      </w:rPr>
    </w:lvl>
    <w:lvl w:ilvl="5" w:tplc="040C0005" w:tentative="1">
      <w:start w:val="1"/>
      <w:numFmt w:val="bullet"/>
      <w:lvlText w:val=""/>
      <w:lvlJc w:val="left"/>
      <w:pPr>
        <w:ind w:left="4036" w:hanging="360"/>
      </w:pPr>
      <w:rPr>
        <w:rFonts w:ascii="Wingdings" w:hAnsi="Wingdings" w:hint="default"/>
      </w:rPr>
    </w:lvl>
    <w:lvl w:ilvl="6" w:tplc="040C0001" w:tentative="1">
      <w:start w:val="1"/>
      <w:numFmt w:val="bullet"/>
      <w:lvlText w:val=""/>
      <w:lvlJc w:val="left"/>
      <w:pPr>
        <w:ind w:left="4756" w:hanging="360"/>
      </w:pPr>
      <w:rPr>
        <w:rFonts w:ascii="Symbol" w:hAnsi="Symbol" w:hint="default"/>
      </w:rPr>
    </w:lvl>
    <w:lvl w:ilvl="7" w:tplc="040C0003" w:tentative="1">
      <w:start w:val="1"/>
      <w:numFmt w:val="bullet"/>
      <w:lvlText w:val="o"/>
      <w:lvlJc w:val="left"/>
      <w:pPr>
        <w:ind w:left="5476" w:hanging="360"/>
      </w:pPr>
      <w:rPr>
        <w:rFonts w:ascii="Courier New" w:hAnsi="Courier New" w:cs="Courier New" w:hint="default"/>
      </w:rPr>
    </w:lvl>
    <w:lvl w:ilvl="8" w:tplc="040C0005" w:tentative="1">
      <w:start w:val="1"/>
      <w:numFmt w:val="bullet"/>
      <w:lvlText w:val=""/>
      <w:lvlJc w:val="left"/>
      <w:pPr>
        <w:ind w:left="6196" w:hanging="360"/>
      </w:pPr>
      <w:rPr>
        <w:rFonts w:ascii="Wingdings" w:hAnsi="Wingdings" w:hint="default"/>
      </w:rPr>
    </w:lvl>
  </w:abstractNum>
  <w:abstractNum w:abstractNumId="8" w15:restartNumberingAfterBreak="0">
    <w:nsid w:val="43CB11EE"/>
    <w:multiLevelType w:val="hybridMultilevel"/>
    <w:tmpl w:val="34C01478"/>
    <w:lvl w:ilvl="0" w:tplc="040C0001">
      <w:start w:val="1"/>
      <w:numFmt w:val="bullet"/>
      <w:lvlText w:val=""/>
      <w:lvlJc w:val="left"/>
      <w:pPr>
        <w:ind w:left="436" w:hanging="360"/>
      </w:pPr>
      <w:rPr>
        <w:rFonts w:ascii="Symbol" w:hAnsi="Symbol" w:hint="default"/>
      </w:rPr>
    </w:lvl>
    <w:lvl w:ilvl="1" w:tplc="040C0003" w:tentative="1">
      <w:start w:val="1"/>
      <w:numFmt w:val="bullet"/>
      <w:lvlText w:val="o"/>
      <w:lvlJc w:val="left"/>
      <w:pPr>
        <w:ind w:left="1156" w:hanging="360"/>
      </w:pPr>
      <w:rPr>
        <w:rFonts w:ascii="Courier New" w:hAnsi="Courier New" w:cs="Courier New" w:hint="default"/>
      </w:rPr>
    </w:lvl>
    <w:lvl w:ilvl="2" w:tplc="040C0005" w:tentative="1">
      <w:start w:val="1"/>
      <w:numFmt w:val="bullet"/>
      <w:lvlText w:val=""/>
      <w:lvlJc w:val="left"/>
      <w:pPr>
        <w:ind w:left="1876" w:hanging="360"/>
      </w:pPr>
      <w:rPr>
        <w:rFonts w:ascii="Wingdings" w:hAnsi="Wingdings" w:hint="default"/>
      </w:rPr>
    </w:lvl>
    <w:lvl w:ilvl="3" w:tplc="040C0001" w:tentative="1">
      <w:start w:val="1"/>
      <w:numFmt w:val="bullet"/>
      <w:lvlText w:val=""/>
      <w:lvlJc w:val="left"/>
      <w:pPr>
        <w:ind w:left="2596" w:hanging="360"/>
      </w:pPr>
      <w:rPr>
        <w:rFonts w:ascii="Symbol" w:hAnsi="Symbol" w:hint="default"/>
      </w:rPr>
    </w:lvl>
    <w:lvl w:ilvl="4" w:tplc="040C0003" w:tentative="1">
      <w:start w:val="1"/>
      <w:numFmt w:val="bullet"/>
      <w:lvlText w:val="o"/>
      <w:lvlJc w:val="left"/>
      <w:pPr>
        <w:ind w:left="3316" w:hanging="360"/>
      </w:pPr>
      <w:rPr>
        <w:rFonts w:ascii="Courier New" w:hAnsi="Courier New" w:cs="Courier New" w:hint="default"/>
      </w:rPr>
    </w:lvl>
    <w:lvl w:ilvl="5" w:tplc="040C0005" w:tentative="1">
      <w:start w:val="1"/>
      <w:numFmt w:val="bullet"/>
      <w:lvlText w:val=""/>
      <w:lvlJc w:val="left"/>
      <w:pPr>
        <w:ind w:left="4036" w:hanging="360"/>
      </w:pPr>
      <w:rPr>
        <w:rFonts w:ascii="Wingdings" w:hAnsi="Wingdings" w:hint="default"/>
      </w:rPr>
    </w:lvl>
    <w:lvl w:ilvl="6" w:tplc="040C0001" w:tentative="1">
      <w:start w:val="1"/>
      <w:numFmt w:val="bullet"/>
      <w:lvlText w:val=""/>
      <w:lvlJc w:val="left"/>
      <w:pPr>
        <w:ind w:left="4756" w:hanging="360"/>
      </w:pPr>
      <w:rPr>
        <w:rFonts w:ascii="Symbol" w:hAnsi="Symbol" w:hint="default"/>
      </w:rPr>
    </w:lvl>
    <w:lvl w:ilvl="7" w:tplc="040C0003" w:tentative="1">
      <w:start w:val="1"/>
      <w:numFmt w:val="bullet"/>
      <w:lvlText w:val="o"/>
      <w:lvlJc w:val="left"/>
      <w:pPr>
        <w:ind w:left="5476" w:hanging="360"/>
      </w:pPr>
      <w:rPr>
        <w:rFonts w:ascii="Courier New" w:hAnsi="Courier New" w:cs="Courier New" w:hint="default"/>
      </w:rPr>
    </w:lvl>
    <w:lvl w:ilvl="8" w:tplc="040C0005" w:tentative="1">
      <w:start w:val="1"/>
      <w:numFmt w:val="bullet"/>
      <w:lvlText w:val=""/>
      <w:lvlJc w:val="left"/>
      <w:pPr>
        <w:ind w:left="6196" w:hanging="360"/>
      </w:pPr>
      <w:rPr>
        <w:rFonts w:ascii="Wingdings" w:hAnsi="Wingdings" w:hint="default"/>
      </w:rPr>
    </w:lvl>
  </w:abstractNum>
  <w:abstractNum w:abstractNumId="9" w15:restartNumberingAfterBreak="0">
    <w:nsid w:val="6A285977"/>
    <w:multiLevelType w:val="multilevel"/>
    <w:tmpl w:val="021EA5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7F5B176E"/>
    <w:multiLevelType w:val="multilevel"/>
    <w:tmpl w:val="1848E7EC"/>
    <w:lvl w:ilvl="0">
      <w:start w:val="1"/>
      <w:numFmt w:val="none"/>
      <w:suff w:val="nothing"/>
      <w:lvlText w:val=""/>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num w:numId="1">
    <w:abstractNumId w:val="3"/>
  </w:num>
  <w:num w:numId="2">
    <w:abstractNumId w:val="10"/>
  </w:num>
  <w:num w:numId="3">
    <w:abstractNumId w:val="7"/>
  </w:num>
  <w:num w:numId="4">
    <w:abstractNumId w:val="6"/>
  </w:num>
  <w:num w:numId="5">
    <w:abstractNumId w:val="5"/>
  </w:num>
  <w:num w:numId="6">
    <w:abstractNumId w:val="1"/>
  </w:num>
  <w:num w:numId="7">
    <w:abstractNumId w:val="0"/>
  </w:num>
  <w:num w:numId="8">
    <w:abstractNumId w:val="9"/>
  </w:num>
  <w:num w:numId="9">
    <w:abstractNumId w:val="4"/>
  </w:num>
  <w:num w:numId="10">
    <w:abstractNumId w:val="2"/>
  </w:num>
  <w:num w:numId="11">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trackRevisions/>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dgnword-docGUID" w:val="{8FB6AC02-5848-453F-9B03-448A3476B5BF}"/>
    <w:docVar w:name="dgnword-eventsink" w:val="2323285870144"/>
  </w:docVars>
  <w:rsids>
    <w:rsidRoot w:val="00804DD0"/>
    <w:rsid w:val="00017959"/>
    <w:rsid w:val="000710F8"/>
    <w:rsid w:val="00071BF6"/>
    <w:rsid w:val="000964F1"/>
    <w:rsid w:val="00096A24"/>
    <w:rsid w:val="000C1F99"/>
    <w:rsid w:val="000C2685"/>
    <w:rsid w:val="000E6EB7"/>
    <w:rsid w:val="000F3499"/>
    <w:rsid w:val="000F6332"/>
    <w:rsid w:val="001106BD"/>
    <w:rsid w:val="00123961"/>
    <w:rsid w:val="001445BF"/>
    <w:rsid w:val="001712A3"/>
    <w:rsid w:val="00190C45"/>
    <w:rsid w:val="001A59A8"/>
    <w:rsid w:val="001D4F8B"/>
    <w:rsid w:val="002067B7"/>
    <w:rsid w:val="00207FA8"/>
    <w:rsid w:val="00210296"/>
    <w:rsid w:val="00231500"/>
    <w:rsid w:val="002359A1"/>
    <w:rsid w:val="00261B33"/>
    <w:rsid w:val="00271033"/>
    <w:rsid w:val="0028039B"/>
    <w:rsid w:val="002A0DF8"/>
    <w:rsid w:val="002B38D8"/>
    <w:rsid w:val="002B4174"/>
    <w:rsid w:val="002B6081"/>
    <w:rsid w:val="002C2379"/>
    <w:rsid w:val="002D56D4"/>
    <w:rsid w:val="002E07C7"/>
    <w:rsid w:val="002E0CBA"/>
    <w:rsid w:val="002E5A56"/>
    <w:rsid w:val="00306CF0"/>
    <w:rsid w:val="00320B62"/>
    <w:rsid w:val="00365F70"/>
    <w:rsid w:val="0036746A"/>
    <w:rsid w:val="0037676A"/>
    <w:rsid w:val="00377F89"/>
    <w:rsid w:val="0038104F"/>
    <w:rsid w:val="00387372"/>
    <w:rsid w:val="0039496D"/>
    <w:rsid w:val="003D2F32"/>
    <w:rsid w:val="003F1415"/>
    <w:rsid w:val="0043791E"/>
    <w:rsid w:val="00456FAC"/>
    <w:rsid w:val="00461F80"/>
    <w:rsid w:val="004764B5"/>
    <w:rsid w:val="004A5459"/>
    <w:rsid w:val="004A6C21"/>
    <w:rsid w:val="004D1806"/>
    <w:rsid w:val="004D2537"/>
    <w:rsid w:val="004D3C82"/>
    <w:rsid w:val="004E5D0F"/>
    <w:rsid w:val="00500BF5"/>
    <w:rsid w:val="00526090"/>
    <w:rsid w:val="00534805"/>
    <w:rsid w:val="00536516"/>
    <w:rsid w:val="00542776"/>
    <w:rsid w:val="005A60B6"/>
    <w:rsid w:val="005A69F6"/>
    <w:rsid w:val="005C6310"/>
    <w:rsid w:val="005C6DC6"/>
    <w:rsid w:val="005F335F"/>
    <w:rsid w:val="005F40AD"/>
    <w:rsid w:val="00626C8E"/>
    <w:rsid w:val="00634654"/>
    <w:rsid w:val="00653B96"/>
    <w:rsid w:val="00660953"/>
    <w:rsid w:val="00660C62"/>
    <w:rsid w:val="006A5B5F"/>
    <w:rsid w:val="006D5A99"/>
    <w:rsid w:val="0076062B"/>
    <w:rsid w:val="00765A9B"/>
    <w:rsid w:val="007840B6"/>
    <w:rsid w:val="007C249F"/>
    <w:rsid w:val="00804DD0"/>
    <w:rsid w:val="00806972"/>
    <w:rsid w:val="00811BE6"/>
    <w:rsid w:val="0085236C"/>
    <w:rsid w:val="0086241E"/>
    <w:rsid w:val="0089171C"/>
    <w:rsid w:val="008A007A"/>
    <w:rsid w:val="008A5F77"/>
    <w:rsid w:val="008D3C76"/>
    <w:rsid w:val="008F4F5B"/>
    <w:rsid w:val="0091297E"/>
    <w:rsid w:val="00975667"/>
    <w:rsid w:val="009770E4"/>
    <w:rsid w:val="009B401F"/>
    <w:rsid w:val="009D338E"/>
    <w:rsid w:val="009E2978"/>
    <w:rsid w:val="009F18C1"/>
    <w:rsid w:val="009F1EE0"/>
    <w:rsid w:val="00A20478"/>
    <w:rsid w:val="00A6496A"/>
    <w:rsid w:val="00A64D15"/>
    <w:rsid w:val="00A665AD"/>
    <w:rsid w:val="00A74C68"/>
    <w:rsid w:val="00A92AF3"/>
    <w:rsid w:val="00AB00D7"/>
    <w:rsid w:val="00B130B3"/>
    <w:rsid w:val="00B27CF7"/>
    <w:rsid w:val="00B34C06"/>
    <w:rsid w:val="00B368CE"/>
    <w:rsid w:val="00B4530C"/>
    <w:rsid w:val="00B90227"/>
    <w:rsid w:val="00B9205A"/>
    <w:rsid w:val="00BA738B"/>
    <w:rsid w:val="00BF04DD"/>
    <w:rsid w:val="00C428BB"/>
    <w:rsid w:val="00C60E6F"/>
    <w:rsid w:val="00D13DBB"/>
    <w:rsid w:val="00D75063"/>
    <w:rsid w:val="00D83185"/>
    <w:rsid w:val="00D94EF5"/>
    <w:rsid w:val="00DD34B6"/>
    <w:rsid w:val="00DE132F"/>
    <w:rsid w:val="00E51C1E"/>
    <w:rsid w:val="00E6171F"/>
    <w:rsid w:val="00E70744"/>
    <w:rsid w:val="00E963D3"/>
    <w:rsid w:val="00EB12BC"/>
    <w:rsid w:val="00EC7727"/>
    <w:rsid w:val="00ED567A"/>
    <w:rsid w:val="00EF06DE"/>
    <w:rsid w:val="00F05E69"/>
    <w:rsid w:val="00F15FA4"/>
    <w:rsid w:val="00F2350B"/>
    <w:rsid w:val="00F3016F"/>
    <w:rsid w:val="00F55BDB"/>
    <w:rsid w:val="00F81FE2"/>
    <w:rsid w:val="00FE0982"/>
    <w:rsid w:val="00FE4292"/>
    <w:rsid w:val="00FF2846"/>
  </w:rsids>
  <m:mathPr>
    <m:mathFont m:val="Cambria Math"/>
    <m:brkBin m:val="before"/>
    <m:brkBinSub m:val="--"/>
    <m:smallFrac m:val="0"/>
    <m:dispDef/>
    <m:lMargin m:val="0"/>
    <m:rMargin m:val="0"/>
    <m:defJc m:val="centerGroup"/>
    <m:wrapIndent m:val="1440"/>
    <m:intLim m:val="subSup"/>
    <m:naryLim m:val="undOvr"/>
  </m:mathPr>
  <w:themeFontLang w:val="fr-FR"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8497DE8"/>
  <w15:docId w15:val="{3484A56C-55D6-482A-8E06-DCA4D34490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Cs w:val="22"/>
        <w:lang w:val="fr-FR"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42776"/>
    <w:pPr>
      <w:spacing w:after="200" w:line="276" w:lineRule="auto"/>
    </w:pPr>
    <w:rPr>
      <w:sz w:val="22"/>
    </w:rPr>
  </w:style>
  <w:style w:type="paragraph" w:styleId="Titre1">
    <w:name w:val="heading 1"/>
    <w:basedOn w:val="Normal"/>
    <w:link w:val="Titre1Car"/>
    <w:uiPriority w:val="9"/>
    <w:qFormat/>
    <w:rsid w:val="000A0A99"/>
    <w:pPr>
      <w:spacing w:beforeAutospacing="1" w:afterAutospacing="1" w:line="240" w:lineRule="auto"/>
      <w:outlineLvl w:val="0"/>
    </w:pPr>
    <w:rPr>
      <w:rFonts w:ascii="Times New Roman" w:eastAsia="Times New Roman" w:hAnsi="Times New Roman" w:cs="Times New Roman"/>
      <w:b/>
      <w:bCs/>
      <w:kern w:val="2"/>
      <w:sz w:val="48"/>
      <w:szCs w:val="48"/>
      <w:lang w:eastAsia="fr-FR"/>
    </w:rPr>
  </w:style>
  <w:style w:type="paragraph" w:styleId="Titre3">
    <w:name w:val="heading 3"/>
    <w:basedOn w:val="Normal"/>
    <w:next w:val="Normal"/>
    <w:link w:val="Titre3Car"/>
    <w:uiPriority w:val="9"/>
    <w:unhideWhenUsed/>
    <w:qFormat/>
    <w:rsid w:val="00854504"/>
    <w:pPr>
      <w:keepNext/>
      <w:spacing w:before="240" w:after="60"/>
      <w:outlineLvl w:val="2"/>
    </w:pPr>
    <w:rPr>
      <w:rFonts w:ascii="Cambria" w:eastAsia="Times New Roman" w:hAnsi="Cambria" w:cs="Times New Roman"/>
      <w:b/>
      <w:bCs/>
      <w:sz w:val="26"/>
      <w:szCs w:val="26"/>
    </w:rPr>
  </w:style>
  <w:style w:type="paragraph" w:styleId="Titre4">
    <w:name w:val="heading 4"/>
    <w:basedOn w:val="Normal"/>
    <w:next w:val="Normal"/>
    <w:link w:val="Titre4Car"/>
    <w:uiPriority w:val="9"/>
    <w:semiHidden/>
    <w:unhideWhenUsed/>
    <w:qFormat/>
    <w:rsid w:val="00D83185"/>
    <w:pPr>
      <w:keepNext/>
      <w:keepLines/>
      <w:spacing w:before="40" w:after="0"/>
      <w:outlineLvl w:val="3"/>
    </w:pPr>
    <w:rPr>
      <w:rFonts w:asciiTheme="majorHAnsi" w:eastAsiaTheme="majorEastAsia" w:hAnsiTheme="majorHAnsi" w:cstheme="majorBidi"/>
      <w:i/>
      <w:iCs/>
      <w:color w:val="365F91" w:themeColor="accent1" w:themeShade="BF"/>
    </w:rPr>
  </w:style>
  <w:style w:type="paragraph" w:styleId="Titre6">
    <w:name w:val="heading 6"/>
    <w:basedOn w:val="Normal"/>
    <w:next w:val="Normal"/>
    <w:link w:val="Titre6Car"/>
    <w:uiPriority w:val="9"/>
    <w:unhideWhenUsed/>
    <w:qFormat/>
    <w:rsid w:val="002C2379"/>
    <w:pPr>
      <w:keepNext/>
      <w:keepLines/>
      <w:spacing w:before="40" w:after="0"/>
      <w:outlineLvl w:val="5"/>
    </w:pPr>
    <w:rPr>
      <w:rFonts w:asciiTheme="majorHAnsi" w:eastAsiaTheme="majorEastAsia" w:hAnsiTheme="majorHAnsi" w:cstheme="majorBidi"/>
      <w:color w:val="243F60" w:themeColor="accent1" w:themeShade="7F"/>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LienInternet">
    <w:name w:val="Lien Internet"/>
    <w:basedOn w:val="Policepardfaut"/>
    <w:uiPriority w:val="99"/>
    <w:unhideWhenUsed/>
    <w:rsid w:val="00977694"/>
    <w:rPr>
      <w:color w:val="0000FF" w:themeColor="hyperlink"/>
      <w:u w:val="single"/>
    </w:rPr>
  </w:style>
  <w:style w:type="character" w:styleId="Lienhypertextesuivivisit">
    <w:name w:val="FollowedHyperlink"/>
    <w:basedOn w:val="Policepardfaut"/>
    <w:uiPriority w:val="99"/>
    <w:semiHidden/>
    <w:unhideWhenUsed/>
    <w:qFormat/>
    <w:rsid w:val="00977694"/>
    <w:rPr>
      <w:color w:val="800080" w:themeColor="followedHyperlink"/>
      <w:u w:val="single"/>
    </w:rPr>
  </w:style>
  <w:style w:type="character" w:customStyle="1" w:styleId="TextedebullesCar">
    <w:name w:val="Texte de bulles Car"/>
    <w:basedOn w:val="Policepardfaut"/>
    <w:link w:val="Textedebulles"/>
    <w:uiPriority w:val="99"/>
    <w:semiHidden/>
    <w:qFormat/>
    <w:rsid w:val="00AA0447"/>
    <w:rPr>
      <w:rFonts w:ascii="Tahoma" w:hAnsi="Tahoma" w:cs="Tahoma"/>
      <w:sz w:val="16"/>
      <w:szCs w:val="16"/>
    </w:rPr>
  </w:style>
  <w:style w:type="character" w:customStyle="1" w:styleId="En-tteCar">
    <w:name w:val="En-tête Car"/>
    <w:basedOn w:val="Policepardfaut"/>
    <w:uiPriority w:val="99"/>
    <w:qFormat/>
    <w:rsid w:val="005400A1"/>
  </w:style>
  <w:style w:type="character" w:customStyle="1" w:styleId="PieddepageCar">
    <w:name w:val="Pied de page Car"/>
    <w:basedOn w:val="Policepardfaut"/>
    <w:link w:val="Pieddepage"/>
    <w:uiPriority w:val="99"/>
    <w:qFormat/>
    <w:rsid w:val="005400A1"/>
  </w:style>
  <w:style w:type="character" w:customStyle="1" w:styleId="CorpsdetexteCar">
    <w:name w:val="Corps de texte Car"/>
    <w:basedOn w:val="Policepardfaut"/>
    <w:link w:val="Corpsdetexte"/>
    <w:qFormat/>
    <w:rsid w:val="00D50A2F"/>
    <w:rPr>
      <w:rFonts w:ascii="Times New Roman" w:eastAsia="Times New Roman" w:hAnsi="Times New Roman" w:cs="Times New Roman"/>
      <w:sz w:val="24"/>
      <w:szCs w:val="24"/>
      <w:lang w:eastAsia="fr-FR"/>
    </w:rPr>
  </w:style>
  <w:style w:type="character" w:customStyle="1" w:styleId="object">
    <w:name w:val="object"/>
    <w:basedOn w:val="Policepardfaut"/>
    <w:qFormat/>
    <w:rsid w:val="005E02F4"/>
  </w:style>
  <w:style w:type="character" w:customStyle="1" w:styleId="Titre1Car">
    <w:name w:val="Titre 1 Car"/>
    <w:basedOn w:val="Policepardfaut"/>
    <w:link w:val="Titre1"/>
    <w:uiPriority w:val="9"/>
    <w:qFormat/>
    <w:rsid w:val="000A0A99"/>
    <w:rPr>
      <w:rFonts w:ascii="Times New Roman" w:eastAsia="Times New Roman" w:hAnsi="Times New Roman" w:cs="Times New Roman"/>
      <w:b/>
      <w:bCs/>
      <w:kern w:val="2"/>
      <w:sz w:val="48"/>
      <w:szCs w:val="48"/>
      <w:lang w:eastAsia="fr-FR"/>
    </w:rPr>
  </w:style>
  <w:style w:type="character" w:customStyle="1" w:styleId="Titre3Car">
    <w:name w:val="Titre 3 Car"/>
    <w:basedOn w:val="Policepardfaut"/>
    <w:link w:val="Titre3"/>
    <w:uiPriority w:val="9"/>
    <w:qFormat/>
    <w:rsid w:val="00854504"/>
    <w:rPr>
      <w:rFonts w:ascii="Cambria" w:eastAsia="Times New Roman" w:hAnsi="Cambria" w:cs="Times New Roman"/>
      <w:b/>
      <w:bCs/>
      <w:sz w:val="26"/>
      <w:szCs w:val="26"/>
    </w:rPr>
  </w:style>
  <w:style w:type="character" w:customStyle="1" w:styleId="tgc">
    <w:name w:val="_tgc"/>
    <w:basedOn w:val="Policepardfaut"/>
    <w:qFormat/>
    <w:rsid w:val="00610452"/>
  </w:style>
  <w:style w:type="character" w:styleId="lev">
    <w:name w:val="Strong"/>
    <w:basedOn w:val="Policepardfaut"/>
    <w:uiPriority w:val="22"/>
    <w:qFormat/>
    <w:rsid w:val="0009034A"/>
    <w:rPr>
      <w:b/>
      <w:bCs/>
    </w:rPr>
  </w:style>
  <w:style w:type="character" w:customStyle="1" w:styleId="zmsearchresult">
    <w:name w:val="zmsearchresult"/>
    <w:basedOn w:val="Policepardfaut"/>
    <w:qFormat/>
    <w:rsid w:val="0009034A"/>
  </w:style>
  <w:style w:type="character" w:customStyle="1" w:styleId="ListLabel1">
    <w:name w:val="ListLabel 1"/>
    <w:qFormat/>
    <w:rPr>
      <w:rFonts w:cs="Courier New"/>
    </w:rPr>
  </w:style>
  <w:style w:type="character" w:customStyle="1" w:styleId="ListLabel2">
    <w:name w:val="ListLabel 2"/>
    <w:qFormat/>
    <w:rPr>
      <w:rFonts w:cs="Courier New"/>
    </w:rPr>
  </w:style>
  <w:style w:type="character" w:customStyle="1" w:styleId="ListLabel3">
    <w:name w:val="ListLabel 3"/>
    <w:qFormat/>
    <w:rPr>
      <w:rFonts w:cs="Courier New"/>
    </w:rPr>
  </w:style>
  <w:style w:type="character" w:customStyle="1" w:styleId="ListLabel4">
    <w:name w:val="ListLabel 4"/>
    <w:qFormat/>
    <w:rPr>
      <w:rFonts w:cs="Courier New"/>
    </w:rPr>
  </w:style>
  <w:style w:type="character" w:customStyle="1" w:styleId="ListLabel5">
    <w:name w:val="ListLabel 5"/>
    <w:qFormat/>
    <w:rPr>
      <w:rFonts w:cs="Courier New"/>
    </w:rPr>
  </w:style>
  <w:style w:type="character" w:customStyle="1" w:styleId="ListLabel6">
    <w:name w:val="ListLabel 6"/>
    <w:qFormat/>
    <w:rPr>
      <w:rFonts w:cs="Courier New"/>
    </w:rPr>
  </w:style>
  <w:style w:type="character" w:customStyle="1" w:styleId="ListLabel7">
    <w:name w:val="ListLabel 7"/>
    <w:qFormat/>
    <w:rPr>
      <w:rFonts w:cs="Courier New"/>
    </w:rPr>
  </w:style>
  <w:style w:type="character" w:customStyle="1" w:styleId="ListLabel8">
    <w:name w:val="ListLabel 8"/>
    <w:qFormat/>
    <w:rPr>
      <w:rFonts w:cs="Courier New"/>
    </w:rPr>
  </w:style>
  <w:style w:type="character" w:customStyle="1" w:styleId="ListLabel9">
    <w:name w:val="ListLabel 9"/>
    <w:qFormat/>
    <w:rPr>
      <w:rFonts w:cs="Courier New"/>
    </w:rPr>
  </w:style>
  <w:style w:type="character" w:customStyle="1" w:styleId="ListLabel10">
    <w:name w:val="ListLabel 10"/>
    <w:qFormat/>
    <w:rPr>
      <w:rFonts w:cs="Courier New"/>
    </w:rPr>
  </w:style>
  <w:style w:type="character" w:customStyle="1" w:styleId="ListLabel11">
    <w:name w:val="ListLabel 11"/>
    <w:qFormat/>
    <w:rPr>
      <w:rFonts w:cs="Courier New"/>
    </w:rPr>
  </w:style>
  <w:style w:type="character" w:customStyle="1" w:styleId="ListLabel12">
    <w:name w:val="ListLabel 12"/>
    <w:qFormat/>
    <w:rPr>
      <w:rFonts w:cs="Courier New"/>
    </w:rPr>
  </w:style>
  <w:style w:type="character" w:customStyle="1" w:styleId="ListLabel13">
    <w:name w:val="ListLabel 13"/>
    <w:qFormat/>
    <w:rPr>
      <w:rFonts w:eastAsia="Calibri"/>
    </w:rPr>
  </w:style>
  <w:style w:type="character" w:customStyle="1" w:styleId="ListLabel14">
    <w:name w:val="ListLabel 14"/>
    <w:qFormat/>
    <w:rPr>
      <w:rFonts w:cs="Courier New"/>
    </w:rPr>
  </w:style>
  <w:style w:type="character" w:customStyle="1" w:styleId="ListLabel15">
    <w:name w:val="ListLabel 15"/>
    <w:qFormat/>
    <w:rPr>
      <w:rFonts w:cs="Courier New"/>
    </w:rPr>
  </w:style>
  <w:style w:type="character" w:customStyle="1" w:styleId="ListLabel16">
    <w:name w:val="ListLabel 16"/>
    <w:qFormat/>
    <w:rPr>
      <w:rFonts w:cs="Courier New"/>
    </w:rPr>
  </w:style>
  <w:style w:type="character" w:customStyle="1" w:styleId="ListLabel17">
    <w:name w:val="ListLabel 17"/>
    <w:qFormat/>
    <w:rPr>
      <w:rFonts w:cs="Courier New"/>
    </w:rPr>
  </w:style>
  <w:style w:type="character" w:customStyle="1" w:styleId="ListLabel18">
    <w:name w:val="ListLabel 18"/>
    <w:qFormat/>
    <w:rPr>
      <w:rFonts w:cs="Courier New"/>
    </w:rPr>
  </w:style>
  <w:style w:type="character" w:customStyle="1" w:styleId="ListLabel19">
    <w:name w:val="ListLabel 19"/>
    <w:qFormat/>
    <w:rPr>
      <w:rFonts w:cs="Courier New"/>
    </w:rPr>
  </w:style>
  <w:style w:type="character" w:customStyle="1" w:styleId="ListLabel20">
    <w:name w:val="ListLabel 20"/>
    <w:qFormat/>
    <w:rPr>
      <w:rFonts w:cstheme="minorHAnsi"/>
    </w:rPr>
  </w:style>
  <w:style w:type="character" w:customStyle="1" w:styleId="ListLabel21">
    <w:name w:val="ListLabel 21"/>
    <w:qFormat/>
    <w:rPr>
      <w:rFonts w:cstheme="minorHAnsi"/>
      <w:b/>
      <w:sz w:val="20"/>
      <w:szCs w:val="20"/>
    </w:rPr>
  </w:style>
  <w:style w:type="character" w:customStyle="1" w:styleId="ListLabel22">
    <w:name w:val="ListLabel 22"/>
    <w:qFormat/>
    <w:rPr>
      <w:rFonts w:asciiTheme="minorHAnsi" w:hAnsiTheme="minorHAnsi" w:cstheme="minorHAnsi"/>
      <w:sz w:val="22"/>
      <w:szCs w:val="22"/>
    </w:rPr>
  </w:style>
  <w:style w:type="character" w:customStyle="1" w:styleId="ListLabel23">
    <w:name w:val="ListLabel 23"/>
    <w:qFormat/>
    <w:rPr>
      <w:rFonts w:cs="Symbol"/>
    </w:rPr>
  </w:style>
  <w:style w:type="character" w:customStyle="1" w:styleId="ListLabel24">
    <w:name w:val="ListLabel 24"/>
    <w:qFormat/>
    <w:rPr>
      <w:rFonts w:cs="Courier New"/>
    </w:rPr>
  </w:style>
  <w:style w:type="character" w:customStyle="1" w:styleId="ListLabel25">
    <w:name w:val="ListLabel 25"/>
    <w:qFormat/>
    <w:rPr>
      <w:rFonts w:cs="Wingdings"/>
    </w:rPr>
  </w:style>
  <w:style w:type="character" w:customStyle="1" w:styleId="ListLabel26">
    <w:name w:val="ListLabel 26"/>
    <w:qFormat/>
    <w:rPr>
      <w:rFonts w:cs="Symbol"/>
    </w:rPr>
  </w:style>
  <w:style w:type="character" w:customStyle="1" w:styleId="ListLabel27">
    <w:name w:val="ListLabel 27"/>
    <w:qFormat/>
    <w:rPr>
      <w:rFonts w:cs="Courier New"/>
    </w:rPr>
  </w:style>
  <w:style w:type="character" w:customStyle="1" w:styleId="ListLabel28">
    <w:name w:val="ListLabel 28"/>
    <w:qFormat/>
    <w:rPr>
      <w:rFonts w:cs="Wingdings"/>
    </w:rPr>
  </w:style>
  <w:style w:type="character" w:customStyle="1" w:styleId="ListLabel29">
    <w:name w:val="ListLabel 29"/>
    <w:qFormat/>
    <w:rPr>
      <w:rFonts w:cs="Symbol"/>
    </w:rPr>
  </w:style>
  <w:style w:type="character" w:customStyle="1" w:styleId="ListLabel30">
    <w:name w:val="ListLabel 30"/>
    <w:qFormat/>
    <w:rPr>
      <w:rFonts w:cs="Courier New"/>
    </w:rPr>
  </w:style>
  <w:style w:type="character" w:customStyle="1" w:styleId="ListLabel31">
    <w:name w:val="ListLabel 31"/>
    <w:qFormat/>
    <w:rPr>
      <w:rFonts w:cs="Wingdings"/>
    </w:rPr>
  </w:style>
  <w:style w:type="character" w:customStyle="1" w:styleId="ListLabel32">
    <w:name w:val="ListLabel 32"/>
    <w:qFormat/>
    <w:rPr>
      <w:rFonts w:cstheme="minorHAnsi"/>
    </w:rPr>
  </w:style>
  <w:style w:type="character" w:customStyle="1" w:styleId="ListLabel33">
    <w:name w:val="ListLabel 33"/>
    <w:qFormat/>
    <w:rPr>
      <w:rFonts w:cstheme="minorHAnsi"/>
      <w:b/>
      <w:sz w:val="20"/>
      <w:szCs w:val="20"/>
    </w:rPr>
  </w:style>
  <w:style w:type="character" w:customStyle="1" w:styleId="ListLabel34">
    <w:name w:val="ListLabel 34"/>
    <w:qFormat/>
    <w:rPr>
      <w:rFonts w:asciiTheme="minorHAnsi" w:hAnsiTheme="minorHAnsi" w:cstheme="minorHAnsi"/>
      <w:sz w:val="22"/>
      <w:szCs w:val="22"/>
    </w:rPr>
  </w:style>
  <w:style w:type="character" w:customStyle="1" w:styleId="ListLabel35">
    <w:name w:val="ListLabel 35"/>
    <w:qFormat/>
    <w:rPr>
      <w:rFonts w:cs="Symbol"/>
    </w:rPr>
  </w:style>
  <w:style w:type="character" w:customStyle="1" w:styleId="ListLabel36">
    <w:name w:val="ListLabel 36"/>
    <w:qFormat/>
    <w:rPr>
      <w:rFonts w:cs="Courier New"/>
    </w:rPr>
  </w:style>
  <w:style w:type="character" w:customStyle="1" w:styleId="ListLabel37">
    <w:name w:val="ListLabel 37"/>
    <w:qFormat/>
    <w:rPr>
      <w:rFonts w:cs="Wingdings"/>
    </w:rPr>
  </w:style>
  <w:style w:type="character" w:customStyle="1" w:styleId="ListLabel38">
    <w:name w:val="ListLabel 38"/>
    <w:qFormat/>
    <w:rPr>
      <w:rFonts w:cs="Symbol"/>
    </w:rPr>
  </w:style>
  <w:style w:type="character" w:customStyle="1" w:styleId="ListLabel39">
    <w:name w:val="ListLabel 39"/>
    <w:qFormat/>
    <w:rPr>
      <w:rFonts w:cs="Courier New"/>
    </w:rPr>
  </w:style>
  <w:style w:type="character" w:customStyle="1" w:styleId="ListLabel40">
    <w:name w:val="ListLabel 40"/>
    <w:qFormat/>
    <w:rPr>
      <w:rFonts w:cs="Wingdings"/>
    </w:rPr>
  </w:style>
  <w:style w:type="character" w:customStyle="1" w:styleId="ListLabel41">
    <w:name w:val="ListLabel 41"/>
    <w:qFormat/>
    <w:rPr>
      <w:rFonts w:cs="Symbol"/>
    </w:rPr>
  </w:style>
  <w:style w:type="character" w:customStyle="1" w:styleId="ListLabel42">
    <w:name w:val="ListLabel 42"/>
    <w:qFormat/>
    <w:rPr>
      <w:rFonts w:cs="Courier New"/>
    </w:rPr>
  </w:style>
  <w:style w:type="character" w:customStyle="1" w:styleId="ListLabel43">
    <w:name w:val="ListLabel 43"/>
    <w:qFormat/>
    <w:rPr>
      <w:rFonts w:cs="Wingdings"/>
    </w:rPr>
  </w:style>
  <w:style w:type="character" w:customStyle="1" w:styleId="ListLabel44">
    <w:name w:val="ListLabel 44"/>
    <w:qFormat/>
    <w:rPr>
      <w:rFonts w:cstheme="minorHAnsi"/>
      <w:highlight w:val="yellow"/>
    </w:rPr>
  </w:style>
  <w:style w:type="character" w:customStyle="1" w:styleId="ListLabel45">
    <w:name w:val="ListLabel 45"/>
    <w:qFormat/>
    <w:rPr>
      <w:rFonts w:ascii="Calibri" w:hAnsi="Calibri" w:cstheme="minorHAnsi"/>
      <w:b/>
      <w:color w:val="auto"/>
      <w:sz w:val="20"/>
      <w:szCs w:val="20"/>
      <w:u w:val="none"/>
    </w:rPr>
  </w:style>
  <w:style w:type="character" w:customStyle="1" w:styleId="ListLabel46">
    <w:name w:val="ListLabel 46"/>
    <w:qFormat/>
    <w:rPr>
      <w:rFonts w:ascii="Calibri" w:hAnsi="Calibri"/>
      <w:b/>
      <w:color w:val="002060"/>
      <w:sz w:val="20"/>
      <w:szCs w:val="20"/>
    </w:rPr>
  </w:style>
  <w:style w:type="character" w:customStyle="1" w:styleId="ListLabel47">
    <w:name w:val="ListLabel 47"/>
    <w:qFormat/>
    <w:rPr>
      <w:rFonts w:cstheme="minorHAnsi"/>
      <w:b/>
      <w:sz w:val="20"/>
      <w:szCs w:val="20"/>
    </w:rPr>
  </w:style>
  <w:style w:type="character" w:customStyle="1" w:styleId="ListLabel48">
    <w:name w:val="ListLabel 48"/>
    <w:qFormat/>
    <w:rPr>
      <w:rFonts w:asciiTheme="minorHAnsi" w:hAnsiTheme="minorHAnsi" w:cstheme="minorHAnsi"/>
      <w:sz w:val="22"/>
      <w:szCs w:val="22"/>
    </w:rPr>
  </w:style>
  <w:style w:type="character" w:customStyle="1" w:styleId="ListLabel49">
    <w:name w:val="ListLabel 49"/>
    <w:qFormat/>
    <w:rPr>
      <w:rFonts w:cstheme="minorHAnsi"/>
    </w:rPr>
  </w:style>
  <w:style w:type="character" w:customStyle="1" w:styleId="ListLabel50">
    <w:name w:val="ListLabel 50"/>
    <w:qFormat/>
    <w:rPr>
      <w:rFonts w:cs="Symbol"/>
    </w:rPr>
  </w:style>
  <w:style w:type="character" w:customStyle="1" w:styleId="ListLabel51">
    <w:name w:val="ListLabel 51"/>
    <w:qFormat/>
    <w:rPr>
      <w:rFonts w:cs="Courier New"/>
    </w:rPr>
  </w:style>
  <w:style w:type="character" w:customStyle="1" w:styleId="ListLabel52">
    <w:name w:val="ListLabel 52"/>
    <w:qFormat/>
    <w:rPr>
      <w:rFonts w:cs="Wingdings"/>
    </w:rPr>
  </w:style>
  <w:style w:type="character" w:customStyle="1" w:styleId="ListLabel53">
    <w:name w:val="ListLabel 53"/>
    <w:qFormat/>
    <w:rPr>
      <w:rFonts w:cs="Symbol"/>
    </w:rPr>
  </w:style>
  <w:style w:type="character" w:customStyle="1" w:styleId="ListLabel54">
    <w:name w:val="ListLabel 54"/>
    <w:qFormat/>
    <w:rPr>
      <w:rFonts w:cs="Courier New"/>
    </w:rPr>
  </w:style>
  <w:style w:type="character" w:customStyle="1" w:styleId="ListLabel55">
    <w:name w:val="ListLabel 55"/>
    <w:qFormat/>
    <w:rPr>
      <w:rFonts w:cs="Wingdings"/>
    </w:rPr>
  </w:style>
  <w:style w:type="character" w:customStyle="1" w:styleId="ListLabel56">
    <w:name w:val="ListLabel 56"/>
    <w:qFormat/>
    <w:rPr>
      <w:rFonts w:cs="Symbol"/>
    </w:rPr>
  </w:style>
  <w:style w:type="character" w:customStyle="1" w:styleId="ListLabel57">
    <w:name w:val="ListLabel 57"/>
    <w:qFormat/>
    <w:rPr>
      <w:rFonts w:cs="Courier New"/>
    </w:rPr>
  </w:style>
  <w:style w:type="character" w:customStyle="1" w:styleId="ListLabel58">
    <w:name w:val="ListLabel 58"/>
    <w:qFormat/>
    <w:rPr>
      <w:rFonts w:cs="Wingdings"/>
    </w:rPr>
  </w:style>
  <w:style w:type="character" w:customStyle="1" w:styleId="ListLabel59">
    <w:name w:val="ListLabel 59"/>
    <w:qFormat/>
    <w:rPr>
      <w:rFonts w:cstheme="minorHAnsi"/>
      <w:highlight w:val="yellow"/>
    </w:rPr>
  </w:style>
  <w:style w:type="character" w:customStyle="1" w:styleId="ListLabel60">
    <w:name w:val="ListLabel 60"/>
    <w:qFormat/>
    <w:rPr>
      <w:rFonts w:ascii="Calibri" w:hAnsi="Calibri" w:cstheme="minorHAnsi"/>
      <w:b/>
      <w:color w:val="auto"/>
      <w:sz w:val="20"/>
      <w:szCs w:val="20"/>
      <w:u w:val="none"/>
    </w:rPr>
  </w:style>
  <w:style w:type="character" w:customStyle="1" w:styleId="ListLabel61">
    <w:name w:val="ListLabel 61"/>
    <w:qFormat/>
    <w:rPr>
      <w:rFonts w:ascii="Calibri" w:hAnsi="Calibri"/>
      <w:b/>
      <w:color w:val="002060"/>
      <w:sz w:val="20"/>
      <w:szCs w:val="20"/>
    </w:rPr>
  </w:style>
  <w:style w:type="character" w:customStyle="1" w:styleId="ListLabel62">
    <w:name w:val="ListLabel 62"/>
    <w:qFormat/>
    <w:rPr>
      <w:rFonts w:cstheme="minorHAnsi"/>
      <w:b/>
      <w:sz w:val="20"/>
      <w:szCs w:val="20"/>
    </w:rPr>
  </w:style>
  <w:style w:type="character" w:customStyle="1" w:styleId="ListLabel63">
    <w:name w:val="ListLabel 63"/>
    <w:qFormat/>
    <w:rPr>
      <w:rFonts w:asciiTheme="minorHAnsi" w:hAnsiTheme="minorHAnsi" w:cstheme="minorHAnsi"/>
      <w:sz w:val="22"/>
      <w:szCs w:val="22"/>
    </w:rPr>
  </w:style>
  <w:style w:type="character" w:customStyle="1" w:styleId="ListLabel64">
    <w:name w:val="ListLabel 64"/>
    <w:qFormat/>
    <w:rPr>
      <w:rFonts w:cstheme="minorHAnsi"/>
    </w:rPr>
  </w:style>
  <w:style w:type="paragraph" w:styleId="Titre">
    <w:name w:val="Title"/>
    <w:basedOn w:val="Normal"/>
    <w:next w:val="Corpsdetexte"/>
    <w:qFormat/>
    <w:pPr>
      <w:keepNext/>
      <w:spacing w:before="240" w:after="120"/>
    </w:pPr>
    <w:rPr>
      <w:rFonts w:ascii="Liberation Sans" w:eastAsia="Microsoft YaHei" w:hAnsi="Liberation Sans" w:cs="Lucida Sans"/>
      <w:sz w:val="28"/>
      <w:szCs w:val="28"/>
    </w:rPr>
  </w:style>
  <w:style w:type="paragraph" w:styleId="Corpsdetexte">
    <w:name w:val="Body Text"/>
    <w:basedOn w:val="Normal"/>
    <w:link w:val="CorpsdetexteCar"/>
    <w:rsid w:val="00D50A2F"/>
    <w:pPr>
      <w:spacing w:after="120" w:line="240" w:lineRule="auto"/>
    </w:pPr>
    <w:rPr>
      <w:rFonts w:ascii="Times New Roman" w:eastAsia="Times New Roman" w:hAnsi="Times New Roman" w:cs="Times New Roman"/>
      <w:sz w:val="24"/>
      <w:szCs w:val="24"/>
      <w:lang w:eastAsia="fr-FR"/>
    </w:rPr>
  </w:style>
  <w:style w:type="paragraph" w:styleId="Liste">
    <w:name w:val="List"/>
    <w:basedOn w:val="Corpsdetexte"/>
    <w:rPr>
      <w:rFonts w:cs="Lucida Sans"/>
    </w:rPr>
  </w:style>
  <w:style w:type="paragraph" w:styleId="Lgende">
    <w:name w:val="caption"/>
    <w:basedOn w:val="Normal"/>
    <w:qFormat/>
    <w:pPr>
      <w:suppressLineNumbers/>
      <w:spacing w:before="120" w:after="120"/>
    </w:pPr>
    <w:rPr>
      <w:rFonts w:cs="Lucida Sans"/>
      <w:i/>
      <w:iCs/>
      <w:sz w:val="24"/>
      <w:szCs w:val="24"/>
    </w:rPr>
  </w:style>
  <w:style w:type="paragraph" w:customStyle="1" w:styleId="Index">
    <w:name w:val="Index"/>
    <w:basedOn w:val="Normal"/>
    <w:qFormat/>
    <w:pPr>
      <w:suppressLineNumbers/>
    </w:pPr>
    <w:rPr>
      <w:rFonts w:cs="Lucida Sans"/>
    </w:rPr>
  </w:style>
  <w:style w:type="paragraph" w:styleId="Textedebulles">
    <w:name w:val="Balloon Text"/>
    <w:basedOn w:val="Normal"/>
    <w:link w:val="TextedebullesCar"/>
    <w:uiPriority w:val="99"/>
    <w:semiHidden/>
    <w:unhideWhenUsed/>
    <w:qFormat/>
    <w:rsid w:val="00AA0447"/>
    <w:pPr>
      <w:spacing w:after="0" w:line="240" w:lineRule="auto"/>
    </w:pPr>
    <w:rPr>
      <w:rFonts w:ascii="Tahoma" w:hAnsi="Tahoma" w:cs="Tahoma"/>
      <w:sz w:val="16"/>
      <w:szCs w:val="16"/>
    </w:rPr>
  </w:style>
  <w:style w:type="paragraph" w:styleId="En-tte">
    <w:name w:val="header"/>
    <w:basedOn w:val="Normal"/>
    <w:uiPriority w:val="99"/>
    <w:unhideWhenUsed/>
    <w:rsid w:val="005400A1"/>
    <w:pPr>
      <w:tabs>
        <w:tab w:val="center" w:pos="4536"/>
        <w:tab w:val="right" w:pos="9072"/>
      </w:tabs>
      <w:spacing w:after="0" w:line="240" w:lineRule="auto"/>
    </w:pPr>
  </w:style>
  <w:style w:type="paragraph" w:styleId="Pieddepage">
    <w:name w:val="footer"/>
    <w:basedOn w:val="Normal"/>
    <w:link w:val="PieddepageCar"/>
    <w:uiPriority w:val="99"/>
    <w:unhideWhenUsed/>
    <w:rsid w:val="005400A1"/>
    <w:pPr>
      <w:tabs>
        <w:tab w:val="center" w:pos="4536"/>
        <w:tab w:val="right" w:pos="9072"/>
      </w:tabs>
      <w:spacing w:after="0" w:line="240" w:lineRule="auto"/>
    </w:pPr>
  </w:style>
  <w:style w:type="paragraph" w:customStyle="1" w:styleId="Paragraphestandard">
    <w:name w:val="[Paragraphe standard]"/>
    <w:basedOn w:val="Normal"/>
    <w:uiPriority w:val="99"/>
    <w:qFormat/>
    <w:rsid w:val="005400A1"/>
    <w:pPr>
      <w:spacing w:after="0" w:line="288" w:lineRule="auto"/>
      <w:textAlignment w:val="center"/>
    </w:pPr>
    <w:rPr>
      <w:rFonts w:ascii="Minion Pro" w:hAnsi="Minion Pro" w:cs="Minion Pro"/>
      <w:color w:val="000000"/>
      <w:sz w:val="24"/>
      <w:szCs w:val="24"/>
    </w:rPr>
  </w:style>
  <w:style w:type="paragraph" w:styleId="Paragraphedeliste">
    <w:name w:val="List Paragraph"/>
    <w:basedOn w:val="Normal"/>
    <w:uiPriority w:val="34"/>
    <w:qFormat/>
    <w:rsid w:val="0019184E"/>
    <w:pPr>
      <w:ind w:left="720"/>
      <w:contextualSpacing/>
    </w:pPr>
  </w:style>
  <w:style w:type="paragraph" w:customStyle="1" w:styleId="Default">
    <w:name w:val="Default"/>
    <w:qFormat/>
    <w:rsid w:val="00C878B0"/>
    <w:rPr>
      <w:rFonts w:ascii="Helvetica 45 Light" w:eastAsia="Calibri" w:hAnsi="Helvetica 45 Light" w:cs="Helvetica 45 Light"/>
      <w:color w:val="000000"/>
      <w:sz w:val="24"/>
      <w:szCs w:val="24"/>
    </w:rPr>
  </w:style>
  <w:style w:type="character" w:styleId="Lienhypertexte">
    <w:name w:val="Hyperlink"/>
    <w:basedOn w:val="Policepardfaut"/>
    <w:uiPriority w:val="99"/>
    <w:unhideWhenUsed/>
    <w:rsid w:val="00231500"/>
    <w:rPr>
      <w:color w:val="0000FF"/>
      <w:u w:val="single"/>
    </w:rPr>
  </w:style>
  <w:style w:type="character" w:customStyle="1" w:styleId="Titre6Car">
    <w:name w:val="Titre 6 Car"/>
    <w:basedOn w:val="Policepardfaut"/>
    <w:link w:val="Titre6"/>
    <w:uiPriority w:val="9"/>
    <w:rsid w:val="002C2379"/>
    <w:rPr>
      <w:rFonts w:asciiTheme="majorHAnsi" w:eastAsiaTheme="majorEastAsia" w:hAnsiTheme="majorHAnsi" w:cstheme="majorBidi"/>
      <w:color w:val="243F60" w:themeColor="accent1" w:themeShade="7F"/>
      <w:sz w:val="22"/>
    </w:rPr>
  </w:style>
  <w:style w:type="paragraph" w:styleId="NormalWeb">
    <w:name w:val="Normal (Web)"/>
    <w:basedOn w:val="Normal"/>
    <w:uiPriority w:val="99"/>
    <w:semiHidden/>
    <w:unhideWhenUsed/>
    <w:rsid w:val="00AB00D7"/>
    <w:pPr>
      <w:spacing w:before="100" w:beforeAutospacing="1" w:after="100" w:afterAutospacing="1" w:line="240" w:lineRule="auto"/>
    </w:pPr>
    <w:rPr>
      <w:rFonts w:ascii="Times New Roman" w:eastAsia="Times New Roman" w:hAnsi="Times New Roman" w:cs="Times New Roman"/>
      <w:sz w:val="24"/>
      <w:szCs w:val="24"/>
      <w:lang w:eastAsia="fr-FR"/>
    </w:rPr>
  </w:style>
  <w:style w:type="character" w:styleId="Marquedecommentaire">
    <w:name w:val="annotation reference"/>
    <w:basedOn w:val="Policepardfaut"/>
    <w:uiPriority w:val="99"/>
    <w:semiHidden/>
    <w:unhideWhenUsed/>
    <w:rsid w:val="00BA738B"/>
    <w:rPr>
      <w:sz w:val="16"/>
      <w:szCs w:val="16"/>
    </w:rPr>
  </w:style>
  <w:style w:type="paragraph" w:styleId="Commentaire">
    <w:name w:val="annotation text"/>
    <w:basedOn w:val="Normal"/>
    <w:link w:val="CommentaireCar"/>
    <w:uiPriority w:val="99"/>
    <w:semiHidden/>
    <w:unhideWhenUsed/>
    <w:rsid w:val="00BA738B"/>
    <w:pPr>
      <w:spacing w:line="240" w:lineRule="auto"/>
    </w:pPr>
    <w:rPr>
      <w:sz w:val="20"/>
      <w:szCs w:val="20"/>
    </w:rPr>
  </w:style>
  <w:style w:type="character" w:customStyle="1" w:styleId="CommentaireCar">
    <w:name w:val="Commentaire Car"/>
    <w:basedOn w:val="Policepardfaut"/>
    <w:link w:val="Commentaire"/>
    <w:uiPriority w:val="99"/>
    <w:semiHidden/>
    <w:rsid w:val="00BA738B"/>
    <w:rPr>
      <w:szCs w:val="20"/>
    </w:rPr>
  </w:style>
  <w:style w:type="paragraph" w:styleId="Objetducommentaire">
    <w:name w:val="annotation subject"/>
    <w:basedOn w:val="Commentaire"/>
    <w:next w:val="Commentaire"/>
    <w:link w:val="ObjetducommentaireCar"/>
    <w:uiPriority w:val="99"/>
    <w:semiHidden/>
    <w:unhideWhenUsed/>
    <w:rsid w:val="00BA738B"/>
    <w:rPr>
      <w:b/>
      <w:bCs/>
    </w:rPr>
  </w:style>
  <w:style w:type="character" w:customStyle="1" w:styleId="ObjetducommentaireCar">
    <w:name w:val="Objet du commentaire Car"/>
    <w:basedOn w:val="CommentaireCar"/>
    <w:link w:val="Objetducommentaire"/>
    <w:uiPriority w:val="99"/>
    <w:semiHidden/>
    <w:rsid w:val="00BA738B"/>
    <w:rPr>
      <w:b/>
      <w:bCs/>
      <w:szCs w:val="20"/>
    </w:rPr>
  </w:style>
  <w:style w:type="character" w:customStyle="1" w:styleId="Mentionnonrsolue1">
    <w:name w:val="Mention non résolue1"/>
    <w:basedOn w:val="Policepardfaut"/>
    <w:uiPriority w:val="99"/>
    <w:semiHidden/>
    <w:unhideWhenUsed/>
    <w:rsid w:val="00D94EF5"/>
    <w:rPr>
      <w:color w:val="605E5C"/>
      <w:shd w:val="clear" w:color="auto" w:fill="E1DFDD"/>
    </w:rPr>
  </w:style>
  <w:style w:type="paragraph" w:styleId="Rvision">
    <w:name w:val="Revision"/>
    <w:hidden/>
    <w:uiPriority w:val="99"/>
    <w:semiHidden/>
    <w:rsid w:val="001445BF"/>
    <w:rPr>
      <w:sz w:val="22"/>
    </w:rPr>
  </w:style>
  <w:style w:type="character" w:styleId="Mentionnonrsolue">
    <w:name w:val="Unresolved Mention"/>
    <w:basedOn w:val="Policepardfaut"/>
    <w:uiPriority w:val="99"/>
    <w:semiHidden/>
    <w:unhideWhenUsed/>
    <w:rsid w:val="005F335F"/>
    <w:rPr>
      <w:color w:val="605E5C"/>
      <w:shd w:val="clear" w:color="auto" w:fill="E1DFDD"/>
    </w:rPr>
  </w:style>
  <w:style w:type="character" w:customStyle="1" w:styleId="Titre4Car">
    <w:name w:val="Titre 4 Car"/>
    <w:basedOn w:val="Policepardfaut"/>
    <w:link w:val="Titre4"/>
    <w:uiPriority w:val="9"/>
    <w:semiHidden/>
    <w:rsid w:val="00D83185"/>
    <w:rPr>
      <w:rFonts w:asciiTheme="majorHAnsi" w:eastAsiaTheme="majorEastAsia" w:hAnsiTheme="majorHAnsi" w:cstheme="majorBidi"/>
      <w:i/>
      <w:iCs/>
      <w:color w:val="365F91" w:themeColor="accent1" w:themeShade="BF"/>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46400762">
      <w:bodyDiv w:val="1"/>
      <w:marLeft w:val="0"/>
      <w:marRight w:val="0"/>
      <w:marTop w:val="0"/>
      <w:marBottom w:val="0"/>
      <w:divBdr>
        <w:top w:val="none" w:sz="0" w:space="0" w:color="auto"/>
        <w:left w:val="none" w:sz="0" w:space="0" w:color="auto"/>
        <w:bottom w:val="none" w:sz="0" w:space="0" w:color="auto"/>
        <w:right w:val="none" w:sz="0" w:space="0" w:color="auto"/>
      </w:divBdr>
    </w:div>
    <w:div w:id="944655203">
      <w:bodyDiv w:val="1"/>
      <w:marLeft w:val="0"/>
      <w:marRight w:val="0"/>
      <w:marTop w:val="0"/>
      <w:marBottom w:val="0"/>
      <w:divBdr>
        <w:top w:val="none" w:sz="0" w:space="0" w:color="auto"/>
        <w:left w:val="none" w:sz="0" w:space="0" w:color="auto"/>
        <w:bottom w:val="none" w:sz="0" w:space="0" w:color="auto"/>
        <w:right w:val="none" w:sz="0" w:space="0" w:color="auto"/>
      </w:divBdr>
    </w:div>
    <w:div w:id="1142848332">
      <w:bodyDiv w:val="1"/>
      <w:marLeft w:val="0"/>
      <w:marRight w:val="0"/>
      <w:marTop w:val="0"/>
      <w:marBottom w:val="0"/>
      <w:divBdr>
        <w:top w:val="none" w:sz="0" w:space="0" w:color="auto"/>
        <w:left w:val="none" w:sz="0" w:space="0" w:color="auto"/>
        <w:bottom w:val="none" w:sz="0" w:space="0" w:color="auto"/>
        <w:right w:val="none" w:sz="0" w:space="0" w:color="auto"/>
      </w:divBdr>
      <w:divsChild>
        <w:div w:id="754211472">
          <w:marLeft w:val="0"/>
          <w:marRight w:val="0"/>
          <w:marTop w:val="0"/>
          <w:marBottom w:val="0"/>
          <w:divBdr>
            <w:top w:val="none" w:sz="0" w:space="0" w:color="auto"/>
            <w:left w:val="none" w:sz="0" w:space="0" w:color="auto"/>
            <w:bottom w:val="none" w:sz="0" w:space="0" w:color="auto"/>
            <w:right w:val="none" w:sz="0" w:space="0" w:color="auto"/>
          </w:divBdr>
        </w:div>
        <w:div w:id="2056195709">
          <w:marLeft w:val="0"/>
          <w:marRight w:val="0"/>
          <w:marTop w:val="0"/>
          <w:marBottom w:val="0"/>
          <w:divBdr>
            <w:top w:val="none" w:sz="0" w:space="0" w:color="auto"/>
            <w:left w:val="none" w:sz="0" w:space="0" w:color="auto"/>
            <w:bottom w:val="none" w:sz="0" w:space="0" w:color="auto"/>
            <w:right w:val="none" w:sz="0" w:space="0" w:color="auto"/>
          </w:divBdr>
        </w:div>
        <w:div w:id="1659765726">
          <w:marLeft w:val="0"/>
          <w:marRight w:val="0"/>
          <w:marTop w:val="0"/>
          <w:marBottom w:val="0"/>
          <w:divBdr>
            <w:top w:val="none" w:sz="0" w:space="0" w:color="auto"/>
            <w:left w:val="none" w:sz="0" w:space="0" w:color="auto"/>
            <w:bottom w:val="none" w:sz="0" w:space="0" w:color="auto"/>
            <w:right w:val="none" w:sz="0" w:space="0" w:color="auto"/>
          </w:divBdr>
        </w:div>
        <w:div w:id="1448088509">
          <w:marLeft w:val="0"/>
          <w:marRight w:val="0"/>
          <w:marTop w:val="0"/>
          <w:marBottom w:val="0"/>
          <w:divBdr>
            <w:top w:val="none" w:sz="0" w:space="0" w:color="auto"/>
            <w:left w:val="none" w:sz="0" w:space="0" w:color="auto"/>
            <w:bottom w:val="none" w:sz="0" w:space="0" w:color="auto"/>
            <w:right w:val="none" w:sz="0" w:space="0" w:color="auto"/>
          </w:divBdr>
        </w:div>
      </w:divsChild>
    </w:div>
    <w:div w:id="1251889446">
      <w:bodyDiv w:val="1"/>
      <w:marLeft w:val="0"/>
      <w:marRight w:val="0"/>
      <w:marTop w:val="0"/>
      <w:marBottom w:val="0"/>
      <w:divBdr>
        <w:top w:val="none" w:sz="0" w:space="0" w:color="auto"/>
        <w:left w:val="none" w:sz="0" w:space="0" w:color="auto"/>
        <w:bottom w:val="none" w:sz="0" w:space="0" w:color="auto"/>
        <w:right w:val="none" w:sz="0" w:space="0" w:color="auto"/>
      </w:divBdr>
    </w:div>
    <w:div w:id="1594782433">
      <w:bodyDiv w:val="1"/>
      <w:marLeft w:val="0"/>
      <w:marRight w:val="0"/>
      <w:marTop w:val="0"/>
      <w:marBottom w:val="0"/>
      <w:divBdr>
        <w:top w:val="none" w:sz="0" w:space="0" w:color="auto"/>
        <w:left w:val="none" w:sz="0" w:space="0" w:color="auto"/>
        <w:bottom w:val="none" w:sz="0" w:space="0" w:color="auto"/>
        <w:right w:val="none" w:sz="0" w:space="0" w:color="auto"/>
      </w:divBdr>
      <w:divsChild>
        <w:div w:id="122119319">
          <w:marLeft w:val="0"/>
          <w:marRight w:val="0"/>
          <w:marTop w:val="0"/>
          <w:marBottom w:val="0"/>
          <w:divBdr>
            <w:top w:val="none" w:sz="0" w:space="0" w:color="auto"/>
            <w:left w:val="none" w:sz="0" w:space="0" w:color="auto"/>
            <w:bottom w:val="none" w:sz="0" w:space="0" w:color="auto"/>
            <w:right w:val="none" w:sz="0" w:space="0" w:color="auto"/>
          </w:divBdr>
        </w:div>
        <w:div w:id="697120539">
          <w:marLeft w:val="0"/>
          <w:marRight w:val="0"/>
          <w:marTop w:val="0"/>
          <w:marBottom w:val="0"/>
          <w:divBdr>
            <w:top w:val="none" w:sz="0" w:space="0" w:color="auto"/>
            <w:left w:val="none" w:sz="0" w:space="0" w:color="auto"/>
            <w:bottom w:val="none" w:sz="0" w:space="0" w:color="auto"/>
            <w:right w:val="none" w:sz="0" w:space="0" w:color="auto"/>
          </w:divBdr>
        </w:div>
        <w:div w:id="630090493">
          <w:marLeft w:val="0"/>
          <w:marRight w:val="0"/>
          <w:marTop w:val="0"/>
          <w:marBottom w:val="0"/>
          <w:divBdr>
            <w:top w:val="none" w:sz="0" w:space="0" w:color="auto"/>
            <w:left w:val="none" w:sz="0" w:space="0" w:color="auto"/>
            <w:bottom w:val="none" w:sz="0" w:space="0" w:color="auto"/>
            <w:right w:val="none" w:sz="0" w:space="0" w:color="auto"/>
          </w:divBdr>
        </w:div>
        <w:div w:id="210506485">
          <w:marLeft w:val="0"/>
          <w:marRight w:val="0"/>
          <w:marTop w:val="0"/>
          <w:marBottom w:val="0"/>
          <w:divBdr>
            <w:top w:val="none" w:sz="0" w:space="0" w:color="auto"/>
            <w:left w:val="none" w:sz="0" w:space="0" w:color="auto"/>
            <w:bottom w:val="none" w:sz="0" w:space="0" w:color="auto"/>
            <w:right w:val="none" w:sz="0" w:space="0" w:color="auto"/>
          </w:divBdr>
        </w:div>
      </w:divsChild>
    </w:div>
    <w:div w:id="1789853830">
      <w:bodyDiv w:val="1"/>
      <w:marLeft w:val="0"/>
      <w:marRight w:val="0"/>
      <w:marTop w:val="0"/>
      <w:marBottom w:val="0"/>
      <w:divBdr>
        <w:top w:val="none" w:sz="0" w:space="0" w:color="auto"/>
        <w:left w:val="none" w:sz="0" w:space="0" w:color="auto"/>
        <w:bottom w:val="none" w:sz="0" w:space="0" w:color="auto"/>
        <w:right w:val="none" w:sz="0" w:space="0" w:color="auto"/>
      </w:divBdr>
    </w:div>
    <w:div w:id="1835104233">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https://enquetes.univ-grenoble-alpes.fr/SurveyServer/s/fg13qf"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image" Target="media/image2.jpeg"/><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11" Type="http://schemas.openxmlformats.org/officeDocument/2006/relationships/hyperlink" Target="mailto:e.aupretre@agence-mcm.com" TargetMode="External"/><Relationship Id="rId5" Type="http://schemas.openxmlformats.org/officeDocument/2006/relationships/webSettings" Target="webSettings.xml"/><Relationship Id="rId10" Type="http://schemas.openxmlformats.org/officeDocument/2006/relationships/hyperlink" Target="https://grenoble-inp.fr" TargetMode="External"/><Relationship Id="rId4" Type="http://schemas.openxmlformats.org/officeDocument/2006/relationships/settings" Target="settings.xml"/><Relationship Id="rId9" Type="http://schemas.openxmlformats.org/officeDocument/2006/relationships/hyperlink" Target="http://www.univ-grenoble-alpes.fr" TargetMode="Externa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4AA00EA-785A-4065-B9B0-6C829703150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3</Pages>
  <Words>1109</Words>
  <Characters>6100</Characters>
  <Application>Microsoft Office Word</Application>
  <DocSecurity>0</DocSecurity>
  <Lines>50</Lines>
  <Paragraphs>14</Paragraphs>
  <ScaleCrop>false</ScaleCrop>
  <HeadingPairs>
    <vt:vector size="2" baseType="variant">
      <vt:variant>
        <vt:lpstr>Titre</vt:lpstr>
      </vt:variant>
      <vt:variant>
        <vt:i4>1</vt:i4>
      </vt:variant>
    </vt:vector>
  </HeadingPairs>
  <TitlesOfParts>
    <vt:vector size="1" baseType="lpstr">
      <vt:lpstr/>
    </vt:vector>
  </TitlesOfParts>
  <Company>Université Stendhal</Company>
  <LinksUpToDate>false</LinksUpToDate>
  <CharactersWithSpaces>7195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Corinne Saldana</dc:creator>
  <dc:description/>
  <cp:lastModifiedBy>MURIEL JAKOBIAK FONTANA</cp:lastModifiedBy>
  <cp:revision>2</cp:revision>
  <cp:lastPrinted>2018-01-26T09:02:00Z</cp:lastPrinted>
  <dcterms:created xsi:type="dcterms:W3CDTF">2026-03-31T10:50:00Z</dcterms:created>
  <dcterms:modified xsi:type="dcterms:W3CDTF">2026-03-31T10:50:00Z</dcterms:modified>
  <dc:language>fr-FR</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Company">
    <vt:lpwstr>Université Stendhal</vt:lpwstr>
  </property>
  <property fmtid="{D5CDD505-2E9C-101B-9397-08002B2CF9AE}" pid="4" name="DocSecurity">
    <vt:i4>0</vt:i4>
  </property>
  <property fmtid="{D5CDD505-2E9C-101B-9397-08002B2CF9AE}" pid="5" name="HyperlinksChanged">
    <vt:bool>false</vt:bool>
  </property>
  <property fmtid="{D5CDD505-2E9C-101B-9397-08002B2CF9AE}" pid="6" name="LinksUpToDate">
    <vt:bool>false</vt:bool>
  </property>
  <property fmtid="{D5CDD505-2E9C-101B-9397-08002B2CF9AE}" pid="7" name="ScaleCrop">
    <vt:bool>false</vt:bool>
  </property>
  <property fmtid="{D5CDD505-2E9C-101B-9397-08002B2CF9AE}" pid="8" name="ShareDoc">
    <vt:bool>false</vt:bool>
  </property>
</Properties>
</file>